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267" w:rsidRDefault="00EF1267" w:rsidP="00EF1267">
      <w:pPr>
        <w:spacing w:after="0" w:line="240" w:lineRule="auto"/>
        <w:jc w:val="center"/>
        <w:rPr>
          <w:rFonts w:ascii="Liberation Serif" w:eastAsia="Times New Roman" w:hAnsi="Liberation Serif"/>
          <w:sz w:val="28"/>
          <w:szCs w:val="28"/>
          <w:lang w:eastAsia="ru-RU"/>
        </w:rPr>
      </w:pPr>
      <w:bookmarkStart w:id="0" w:name="_GoBack"/>
      <w:bookmarkEnd w:id="0"/>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EF1267" w:rsidRDefault="00EF1267" w:rsidP="00EF1267">
                            <w:pPr>
                              <w:spacing w:after="0" w:line="240" w:lineRule="auto"/>
                              <w:rPr>
                                <w:rFonts w:ascii="Liberation Serif" w:eastAsia="Times New Roman" w:hAnsi="Liberation Serif"/>
                                <w:sz w:val="24"/>
                                <w:szCs w:val="24"/>
                                <w:lang w:eastAsia="ru-RU"/>
                              </w:rPr>
                            </w:pPr>
                            <w:permStart w:id="511792107" w:edGrp="everyone"/>
                            <w:r>
                              <w:rPr>
                                <w:rFonts w:ascii="Liberation Serif" w:eastAsia="Times New Roman" w:hAnsi="Liberation Serif"/>
                                <w:sz w:val="24"/>
                                <w:szCs w:val="24"/>
                                <w:lang w:eastAsia="ru-RU"/>
                              </w:rPr>
                              <w:t>УТВЕРЖДЕНО</w:t>
                            </w:r>
                          </w:p>
                          <w:p w:rsidR="00EF1267" w:rsidRDefault="00EF1267" w:rsidP="00EF1267">
                            <w:pPr>
                              <w:spacing w:after="0" w:line="240" w:lineRule="auto"/>
                              <w:rPr>
                                <w:rFonts w:ascii="Liberation Serif" w:eastAsia="Times New Roman" w:hAnsi="Liberation Serif"/>
                                <w:sz w:val="24"/>
                                <w:szCs w:val="24"/>
                                <w:lang w:eastAsia="ru-RU"/>
                              </w:rPr>
                            </w:pPr>
                            <w:r>
                              <w:rPr>
                                <w:rFonts w:ascii="Liberation Serif" w:eastAsia="Times New Roman" w:hAnsi="Liberation Serif"/>
                                <w:sz w:val="24"/>
                                <w:szCs w:val="24"/>
                                <w:lang w:eastAsia="ru-RU"/>
                              </w:rPr>
                              <w:t>постановлением Администрации</w:t>
                            </w:r>
                          </w:p>
                          <w:p w:rsidR="00EF1267" w:rsidRDefault="00EF1267" w:rsidP="00EF1267">
                            <w:pPr>
                              <w:spacing w:after="0" w:line="240" w:lineRule="auto"/>
                              <w:rPr>
                                <w:rFonts w:ascii="Liberation Serif" w:eastAsia="Times New Roman" w:hAnsi="Liberation Serif"/>
                                <w:sz w:val="24"/>
                                <w:szCs w:val="24"/>
                                <w:lang w:eastAsia="ru-RU"/>
                              </w:rPr>
                            </w:pPr>
                            <w:r>
                              <w:rPr>
                                <w:rFonts w:ascii="Liberation Serif" w:eastAsia="Times New Roman" w:hAnsi="Liberation Serif"/>
                                <w:sz w:val="24"/>
                                <w:szCs w:val="24"/>
                                <w:lang w:eastAsia="ru-RU"/>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EF1267">
                              <w:tc>
                                <w:tcPr>
                                  <w:tcW w:w="534" w:type="dxa"/>
                                  <w:hideMark/>
                                </w:tcPr>
                                <w:permEnd w:id="511792107"/>
                                <w:p w:rsidR="00EF1267" w:rsidRDefault="00EF1267">
                                  <w:pPr>
                                    <w:spacing w:after="0" w:line="240" w:lineRule="auto"/>
                                    <w:rPr>
                                      <w:rFonts w:ascii="Liberation Serif" w:eastAsia="Times New Roman" w:hAnsi="Liberation Serif"/>
                                      <w:sz w:val="24"/>
                                      <w:szCs w:val="24"/>
                                      <w:lang w:eastAsia="ru-RU"/>
                                    </w:rPr>
                                  </w:pPr>
                                  <w:r>
                                    <w:rPr>
                                      <w:rFonts w:ascii="Liberation Serif" w:eastAsia="Times New Roman" w:hAnsi="Liberation Serif"/>
                                      <w:sz w:val="24"/>
                                      <w:szCs w:val="24"/>
                                      <w:lang w:eastAsia="ru-RU"/>
                                    </w:rPr>
                                    <w:t>от</w:t>
                                  </w:r>
                                </w:p>
                              </w:tc>
                              <w:tc>
                                <w:tcPr>
                                  <w:tcW w:w="2126" w:type="dxa"/>
                                  <w:tcBorders>
                                    <w:top w:val="nil"/>
                                    <w:left w:val="nil"/>
                                    <w:bottom w:val="single" w:sz="4" w:space="0" w:color="auto"/>
                                    <w:right w:val="nil"/>
                                  </w:tcBorders>
                                  <w:hideMark/>
                                </w:tcPr>
                                <w:p w:rsidR="00EF1267" w:rsidRDefault="00EF1267">
                                  <w:pPr>
                                    <w:spacing w:after="0" w:line="240" w:lineRule="auto"/>
                                    <w:jc w:val="center"/>
                                    <w:rPr>
                                      <w:rFonts w:ascii="Liberation Serif" w:eastAsia="Times New Roman" w:hAnsi="Liberation Serif"/>
                                      <w:sz w:val="24"/>
                                      <w:szCs w:val="24"/>
                                      <w:lang w:eastAsia="ru-RU"/>
                                    </w:rPr>
                                  </w:pPr>
                                  <w:permStart w:id="378628353" w:edGrp="everyone"/>
                                  <w:r>
                                    <w:rPr>
                                      <w:rFonts w:ascii="Liberation Serif" w:hAnsi="Liberation Serif"/>
                                      <w:sz w:val="24"/>
                                      <w:szCs w:val="24"/>
                                    </w:rPr>
                                    <w:t>27.02.2026</w:t>
                                  </w:r>
                                  <w:r>
                                    <w:rPr>
                                      <w:rFonts w:ascii="Liberation Serif" w:hAnsi="Liberation Serif"/>
                                      <w:sz w:val="24"/>
                                      <w:szCs w:val="24"/>
                                    </w:rPr>
                                    <w:fldChar w:fldCharType="begin"/>
                                  </w:r>
                                  <w:r>
                                    <w:rPr>
                                      <w:rFonts w:ascii="Liberation Serif" w:hAnsi="Liberation Serif"/>
                                      <w:sz w:val="24"/>
                                      <w:szCs w:val="24"/>
                                    </w:rPr>
                                    <w:instrText xml:space="preserve"> DOCPROPERTY  Рег.дата  \* MERGEFORMAT </w:instrText>
                                  </w:r>
                                  <w:r>
                                    <w:rPr>
                                      <w:rFonts w:ascii="Liberation Serif" w:hAnsi="Liberation Serif"/>
                                      <w:sz w:val="24"/>
                                      <w:szCs w:val="24"/>
                                    </w:rPr>
                                    <w:fldChar w:fldCharType="end"/>
                                  </w:r>
                                  <w:permEnd w:id="378628353"/>
                                </w:p>
                              </w:tc>
                              <w:tc>
                                <w:tcPr>
                                  <w:tcW w:w="484" w:type="dxa"/>
                                  <w:hideMark/>
                                </w:tcPr>
                                <w:p w:rsidR="00EF1267" w:rsidRDefault="00EF1267">
                                  <w:pPr>
                                    <w:spacing w:after="0" w:line="240" w:lineRule="auto"/>
                                    <w:rPr>
                                      <w:rFonts w:ascii="Liberation Serif" w:eastAsia="Times New Roman" w:hAnsi="Liberation Serif"/>
                                      <w:sz w:val="24"/>
                                      <w:szCs w:val="24"/>
                                      <w:lang w:eastAsia="ru-RU"/>
                                    </w:rPr>
                                  </w:pPr>
                                  <w:r>
                                    <w:rPr>
                                      <w:rFonts w:ascii="Liberation Serif" w:eastAsia="Times New Roman" w:hAnsi="Liberation Serif"/>
                                      <w:sz w:val="24"/>
                                      <w:szCs w:val="24"/>
                                      <w:lang w:eastAsia="ru-RU"/>
                                    </w:rPr>
                                    <w:t>№</w:t>
                                  </w:r>
                                </w:p>
                              </w:tc>
                              <w:tc>
                                <w:tcPr>
                                  <w:tcW w:w="1159" w:type="dxa"/>
                                  <w:tcBorders>
                                    <w:top w:val="nil"/>
                                    <w:left w:val="nil"/>
                                    <w:bottom w:val="single" w:sz="4" w:space="0" w:color="auto"/>
                                    <w:right w:val="nil"/>
                                  </w:tcBorders>
                                  <w:hideMark/>
                                </w:tcPr>
                                <w:p w:rsidR="00EF1267" w:rsidRDefault="00EF1267">
                                  <w:pPr>
                                    <w:spacing w:after="0" w:line="240" w:lineRule="auto"/>
                                    <w:jc w:val="center"/>
                                    <w:rPr>
                                      <w:rFonts w:ascii="Liberation Serif" w:eastAsia="Times New Roman" w:hAnsi="Liberation Serif"/>
                                      <w:sz w:val="24"/>
                                      <w:szCs w:val="24"/>
                                      <w:lang w:eastAsia="ru-RU"/>
                                    </w:rPr>
                                  </w:pPr>
                                  <w:permStart w:id="1979152988" w:edGrp="everyone"/>
                                  <w:r>
                                    <w:rPr>
                                      <w:rFonts w:ascii="Liberation Serif" w:hAnsi="Liberation Serif"/>
                                      <w:sz w:val="24"/>
                                      <w:szCs w:val="24"/>
                                    </w:rPr>
                                    <w:t>240</w:t>
                                  </w:r>
                                  <w:r>
                                    <w:rPr>
                                      <w:rFonts w:ascii="Liberation Serif" w:hAnsi="Liberation Serif"/>
                                      <w:sz w:val="24"/>
                                      <w:szCs w:val="24"/>
                                    </w:rPr>
                                    <w:fldChar w:fldCharType="begin"/>
                                  </w:r>
                                  <w:r>
                                    <w:rPr>
                                      <w:rFonts w:ascii="Liberation Serif" w:hAnsi="Liberation Serif"/>
                                      <w:sz w:val="24"/>
                                      <w:szCs w:val="24"/>
                                    </w:rPr>
                                    <w:instrText xml:space="preserve"> DOCPROPERTY  Рег.№  \* MERGEFORMAT </w:instrText>
                                  </w:r>
                                  <w:r>
                                    <w:rPr>
                                      <w:rFonts w:ascii="Liberation Serif" w:hAnsi="Liberation Serif"/>
                                      <w:sz w:val="24"/>
                                      <w:szCs w:val="24"/>
                                    </w:rPr>
                                    <w:fldChar w:fldCharType="end"/>
                                  </w:r>
                                  <w:permEnd w:id="1979152988"/>
                                </w:p>
                              </w:tc>
                            </w:tr>
                          </w:tbl>
                          <w:p w:rsidR="00EF1267" w:rsidRDefault="00EF1267" w:rsidP="00EF1267">
                            <w:pPr>
                              <w:spacing w:after="0" w:line="240" w:lineRule="auto"/>
                              <w:rPr>
                                <w:rFonts w:ascii="Liberation Serif" w:eastAsia="Times New Roman" w:hAnsi="Liberation Serif"/>
                                <w:sz w:val="28"/>
                                <w:szCs w:val="28"/>
                                <w:lang w:eastAsia="ru-RU"/>
                              </w:rPr>
                            </w:pPr>
                          </w:p>
                          <w:p w:rsidR="00EF1267" w:rsidRDefault="00EF1267" w:rsidP="00EF1267">
                            <w:pPr>
                              <w:spacing w:after="0" w:line="240" w:lineRule="auto"/>
                              <w:rPr>
                                <w:rFonts w:ascii="Liberation Serif" w:eastAsia="Times New Roman" w:hAnsi="Liberation Serif"/>
                                <w:sz w:val="28"/>
                                <w:szCs w:val="28"/>
                                <w:lang w:eastAsia="ru-RU"/>
                              </w:rPr>
                            </w:pPr>
                          </w:p>
                          <w:p w:rsidR="00EF1267" w:rsidRDefault="00EF1267" w:rsidP="00EF1267">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EF1267" w:rsidRDefault="00EF1267" w:rsidP="00EF1267">
                      <w:pPr>
                        <w:spacing w:after="0" w:line="240" w:lineRule="auto"/>
                        <w:rPr>
                          <w:rFonts w:ascii="Liberation Serif" w:eastAsia="Times New Roman" w:hAnsi="Liberation Serif"/>
                          <w:sz w:val="24"/>
                          <w:szCs w:val="24"/>
                          <w:lang w:eastAsia="ru-RU"/>
                        </w:rPr>
                      </w:pPr>
                      <w:permStart w:id="511792107" w:edGrp="everyone"/>
                      <w:r>
                        <w:rPr>
                          <w:rFonts w:ascii="Liberation Serif" w:eastAsia="Times New Roman" w:hAnsi="Liberation Serif"/>
                          <w:sz w:val="24"/>
                          <w:szCs w:val="24"/>
                          <w:lang w:eastAsia="ru-RU"/>
                        </w:rPr>
                        <w:t>УТВЕРЖДЕНО</w:t>
                      </w:r>
                    </w:p>
                    <w:p w:rsidR="00EF1267" w:rsidRDefault="00EF1267" w:rsidP="00EF1267">
                      <w:pPr>
                        <w:spacing w:after="0" w:line="240" w:lineRule="auto"/>
                        <w:rPr>
                          <w:rFonts w:ascii="Liberation Serif" w:eastAsia="Times New Roman" w:hAnsi="Liberation Serif"/>
                          <w:sz w:val="24"/>
                          <w:szCs w:val="24"/>
                          <w:lang w:eastAsia="ru-RU"/>
                        </w:rPr>
                      </w:pPr>
                      <w:r>
                        <w:rPr>
                          <w:rFonts w:ascii="Liberation Serif" w:eastAsia="Times New Roman" w:hAnsi="Liberation Serif"/>
                          <w:sz w:val="24"/>
                          <w:szCs w:val="24"/>
                          <w:lang w:eastAsia="ru-RU"/>
                        </w:rPr>
                        <w:t>постановлением Администрации</w:t>
                      </w:r>
                    </w:p>
                    <w:p w:rsidR="00EF1267" w:rsidRDefault="00EF1267" w:rsidP="00EF1267">
                      <w:pPr>
                        <w:spacing w:after="0" w:line="240" w:lineRule="auto"/>
                        <w:rPr>
                          <w:rFonts w:ascii="Liberation Serif" w:eastAsia="Times New Roman" w:hAnsi="Liberation Serif"/>
                          <w:sz w:val="24"/>
                          <w:szCs w:val="24"/>
                          <w:lang w:eastAsia="ru-RU"/>
                        </w:rPr>
                      </w:pPr>
                      <w:r>
                        <w:rPr>
                          <w:rFonts w:ascii="Liberation Serif" w:eastAsia="Times New Roman" w:hAnsi="Liberation Serif"/>
                          <w:sz w:val="24"/>
                          <w:szCs w:val="24"/>
                          <w:lang w:eastAsia="ru-RU"/>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EF1267">
                        <w:tc>
                          <w:tcPr>
                            <w:tcW w:w="534" w:type="dxa"/>
                            <w:hideMark/>
                          </w:tcPr>
                          <w:permEnd w:id="511792107"/>
                          <w:p w:rsidR="00EF1267" w:rsidRDefault="00EF1267">
                            <w:pPr>
                              <w:spacing w:after="0" w:line="240" w:lineRule="auto"/>
                              <w:rPr>
                                <w:rFonts w:ascii="Liberation Serif" w:eastAsia="Times New Roman" w:hAnsi="Liberation Serif"/>
                                <w:sz w:val="24"/>
                                <w:szCs w:val="24"/>
                                <w:lang w:eastAsia="ru-RU"/>
                              </w:rPr>
                            </w:pPr>
                            <w:r>
                              <w:rPr>
                                <w:rFonts w:ascii="Liberation Serif" w:eastAsia="Times New Roman" w:hAnsi="Liberation Serif"/>
                                <w:sz w:val="24"/>
                                <w:szCs w:val="24"/>
                                <w:lang w:eastAsia="ru-RU"/>
                              </w:rPr>
                              <w:t>от</w:t>
                            </w:r>
                          </w:p>
                        </w:tc>
                        <w:tc>
                          <w:tcPr>
                            <w:tcW w:w="2126" w:type="dxa"/>
                            <w:tcBorders>
                              <w:top w:val="nil"/>
                              <w:left w:val="nil"/>
                              <w:bottom w:val="single" w:sz="4" w:space="0" w:color="auto"/>
                              <w:right w:val="nil"/>
                            </w:tcBorders>
                            <w:hideMark/>
                          </w:tcPr>
                          <w:p w:rsidR="00EF1267" w:rsidRDefault="00EF1267">
                            <w:pPr>
                              <w:spacing w:after="0" w:line="240" w:lineRule="auto"/>
                              <w:jc w:val="center"/>
                              <w:rPr>
                                <w:rFonts w:ascii="Liberation Serif" w:eastAsia="Times New Roman" w:hAnsi="Liberation Serif"/>
                                <w:sz w:val="24"/>
                                <w:szCs w:val="24"/>
                                <w:lang w:eastAsia="ru-RU"/>
                              </w:rPr>
                            </w:pPr>
                            <w:permStart w:id="378628353" w:edGrp="everyone"/>
                            <w:r>
                              <w:rPr>
                                <w:rFonts w:ascii="Liberation Serif" w:hAnsi="Liberation Serif"/>
                                <w:sz w:val="24"/>
                                <w:szCs w:val="24"/>
                              </w:rPr>
                              <w:t>27.02.2026</w:t>
                            </w:r>
                            <w:r>
                              <w:rPr>
                                <w:rFonts w:ascii="Liberation Serif" w:hAnsi="Liberation Serif"/>
                                <w:sz w:val="24"/>
                                <w:szCs w:val="24"/>
                              </w:rPr>
                              <w:fldChar w:fldCharType="begin"/>
                            </w:r>
                            <w:r>
                              <w:rPr>
                                <w:rFonts w:ascii="Liberation Serif" w:hAnsi="Liberation Serif"/>
                                <w:sz w:val="24"/>
                                <w:szCs w:val="24"/>
                              </w:rPr>
                              <w:instrText xml:space="preserve"> DOCPROPERTY  Рег.дата  \* MERGEFORMAT </w:instrText>
                            </w:r>
                            <w:r>
                              <w:rPr>
                                <w:rFonts w:ascii="Liberation Serif" w:hAnsi="Liberation Serif"/>
                                <w:sz w:val="24"/>
                                <w:szCs w:val="24"/>
                              </w:rPr>
                              <w:fldChar w:fldCharType="end"/>
                            </w:r>
                            <w:permEnd w:id="378628353"/>
                          </w:p>
                        </w:tc>
                        <w:tc>
                          <w:tcPr>
                            <w:tcW w:w="484" w:type="dxa"/>
                            <w:hideMark/>
                          </w:tcPr>
                          <w:p w:rsidR="00EF1267" w:rsidRDefault="00EF1267">
                            <w:pPr>
                              <w:spacing w:after="0" w:line="240" w:lineRule="auto"/>
                              <w:rPr>
                                <w:rFonts w:ascii="Liberation Serif" w:eastAsia="Times New Roman" w:hAnsi="Liberation Serif"/>
                                <w:sz w:val="24"/>
                                <w:szCs w:val="24"/>
                                <w:lang w:eastAsia="ru-RU"/>
                              </w:rPr>
                            </w:pPr>
                            <w:r>
                              <w:rPr>
                                <w:rFonts w:ascii="Liberation Serif" w:eastAsia="Times New Roman" w:hAnsi="Liberation Serif"/>
                                <w:sz w:val="24"/>
                                <w:szCs w:val="24"/>
                                <w:lang w:eastAsia="ru-RU"/>
                              </w:rPr>
                              <w:t>№</w:t>
                            </w:r>
                          </w:p>
                        </w:tc>
                        <w:tc>
                          <w:tcPr>
                            <w:tcW w:w="1159" w:type="dxa"/>
                            <w:tcBorders>
                              <w:top w:val="nil"/>
                              <w:left w:val="nil"/>
                              <w:bottom w:val="single" w:sz="4" w:space="0" w:color="auto"/>
                              <w:right w:val="nil"/>
                            </w:tcBorders>
                            <w:hideMark/>
                          </w:tcPr>
                          <w:p w:rsidR="00EF1267" w:rsidRDefault="00EF1267">
                            <w:pPr>
                              <w:spacing w:after="0" w:line="240" w:lineRule="auto"/>
                              <w:jc w:val="center"/>
                              <w:rPr>
                                <w:rFonts w:ascii="Liberation Serif" w:eastAsia="Times New Roman" w:hAnsi="Liberation Serif"/>
                                <w:sz w:val="24"/>
                                <w:szCs w:val="24"/>
                                <w:lang w:eastAsia="ru-RU"/>
                              </w:rPr>
                            </w:pPr>
                            <w:permStart w:id="1979152988" w:edGrp="everyone"/>
                            <w:r>
                              <w:rPr>
                                <w:rFonts w:ascii="Liberation Serif" w:hAnsi="Liberation Serif"/>
                                <w:sz w:val="24"/>
                                <w:szCs w:val="24"/>
                              </w:rPr>
                              <w:t>240</w:t>
                            </w:r>
                            <w:r>
                              <w:rPr>
                                <w:rFonts w:ascii="Liberation Serif" w:hAnsi="Liberation Serif"/>
                                <w:sz w:val="24"/>
                                <w:szCs w:val="24"/>
                              </w:rPr>
                              <w:fldChar w:fldCharType="begin"/>
                            </w:r>
                            <w:r>
                              <w:rPr>
                                <w:rFonts w:ascii="Liberation Serif" w:hAnsi="Liberation Serif"/>
                                <w:sz w:val="24"/>
                                <w:szCs w:val="24"/>
                              </w:rPr>
                              <w:instrText xml:space="preserve"> DOCPROPERTY  Рег.№  \* MERGEFORMAT </w:instrText>
                            </w:r>
                            <w:r>
                              <w:rPr>
                                <w:rFonts w:ascii="Liberation Serif" w:hAnsi="Liberation Serif"/>
                                <w:sz w:val="24"/>
                                <w:szCs w:val="24"/>
                              </w:rPr>
                              <w:fldChar w:fldCharType="end"/>
                            </w:r>
                            <w:permEnd w:id="1979152988"/>
                          </w:p>
                        </w:tc>
                      </w:tr>
                    </w:tbl>
                    <w:p w:rsidR="00EF1267" w:rsidRDefault="00EF1267" w:rsidP="00EF1267">
                      <w:pPr>
                        <w:spacing w:after="0" w:line="240" w:lineRule="auto"/>
                        <w:rPr>
                          <w:rFonts w:ascii="Liberation Serif" w:eastAsia="Times New Roman" w:hAnsi="Liberation Serif"/>
                          <w:sz w:val="28"/>
                          <w:szCs w:val="28"/>
                          <w:lang w:eastAsia="ru-RU"/>
                        </w:rPr>
                      </w:pPr>
                    </w:p>
                    <w:p w:rsidR="00EF1267" w:rsidRDefault="00EF1267" w:rsidP="00EF1267">
                      <w:pPr>
                        <w:spacing w:after="0" w:line="240" w:lineRule="auto"/>
                        <w:rPr>
                          <w:rFonts w:ascii="Liberation Serif" w:eastAsia="Times New Roman" w:hAnsi="Liberation Serif"/>
                          <w:sz w:val="28"/>
                          <w:szCs w:val="28"/>
                          <w:lang w:eastAsia="ru-RU"/>
                        </w:rPr>
                      </w:pPr>
                    </w:p>
                    <w:p w:rsidR="00EF1267" w:rsidRDefault="00EF1267" w:rsidP="00EF1267">
                      <w:pPr>
                        <w:rPr>
                          <w:rFonts w:ascii="Liberation Serif" w:hAnsi="Liberation Serif"/>
                        </w:rPr>
                      </w:pPr>
                    </w:p>
                  </w:txbxContent>
                </v:textbox>
              </v:shape>
            </w:pict>
          </mc:Fallback>
        </mc:AlternateContent>
      </w:r>
    </w:p>
    <w:p w:rsidR="00EF1267" w:rsidRDefault="00EF1267" w:rsidP="00EF1267">
      <w:pPr>
        <w:spacing w:after="0" w:line="240" w:lineRule="auto"/>
        <w:jc w:val="center"/>
        <w:rPr>
          <w:rFonts w:ascii="Liberation Serif" w:eastAsia="Times New Roman" w:hAnsi="Liberation Serif"/>
          <w:sz w:val="28"/>
          <w:szCs w:val="28"/>
          <w:lang w:eastAsia="ru-RU"/>
        </w:rPr>
      </w:pPr>
    </w:p>
    <w:p w:rsidR="00EF1267" w:rsidRDefault="00EF1267" w:rsidP="00EF1267">
      <w:pPr>
        <w:spacing w:after="0" w:line="240" w:lineRule="auto"/>
        <w:jc w:val="center"/>
        <w:rPr>
          <w:rFonts w:ascii="Liberation Serif" w:eastAsia="Times New Roman" w:hAnsi="Liberation Serif"/>
          <w:sz w:val="28"/>
          <w:szCs w:val="28"/>
          <w:lang w:eastAsia="ru-RU"/>
        </w:rPr>
      </w:pPr>
    </w:p>
    <w:p w:rsidR="00EF1267" w:rsidRDefault="00EF1267" w:rsidP="00EF1267">
      <w:pPr>
        <w:spacing w:after="0" w:line="240" w:lineRule="auto"/>
        <w:jc w:val="center"/>
        <w:rPr>
          <w:rFonts w:ascii="Liberation Serif" w:eastAsia="Times New Roman" w:hAnsi="Liberation Serif"/>
          <w:sz w:val="28"/>
          <w:szCs w:val="28"/>
          <w:lang w:eastAsia="ru-RU"/>
        </w:rPr>
      </w:pPr>
    </w:p>
    <w:p w:rsidR="00EF1267" w:rsidRDefault="00EF1267" w:rsidP="00EF1267">
      <w:pPr>
        <w:spacing w:after="0" w:line="240" w:lineRule="auto"/>
        <w:jc w:val="center"/>
        <w:rPr>
          <w:rFonts w:ascii="Liberation Serif" w:eastAsia="Times New Roman" w:hAnsi="Liberation Serif"/>
          <w:sz w:val="28"/>
          <w:szCs w:val="28"/>
          <w:lang w:eastAsia="ru-RU"/>
        </w:rPr>
      </w:pPr>
    </w:p>
    <w:p w:rsidR="00EF1267" w:rsidRDefault="00EF1267" w:rsidP="00EF1267">
      <w:pPr>
        <w:spacing w:after="0" w:line="240" w:lineRule="auto"/>
        <w:jc w:val="center"/>
        <w:rPr>
          <w:rFonts w:ascii="Liberation Serif" w:eastAsia="Liberation Serif" w:hAnsi="Liberation Serif" w:cs="Liberation Serif"/>
          <w:b/>
          <w:sz w:val="24"/>
          <w:szCs w:val="24"/>
          <w:lang w:eastAsia="ru-RU"/>
        </w:rPr>
      </w:pPr>
      <w:r>
        <w:rPr>
          <w:rFonts w:ascii="Liberation Serif" w:eastAsia="Liberation Serif" w:hAnsi="Liberation Serif" w:cs="Liberation Serif"/>
          <w:b/>
          <w:sz w:val="24"/>
          <w:szCs w:val="24"/>
          <w:lang w:eastAsia="ru-RU"/>
        </w:rPr>
        <w:t>ТЕХНИЧЕСКОЕ ЗАДАНИЕ</w:t>
      </w:r>
    </w:p>
    <w:p w:rsidR="00EF1267" w:rsidRDefault="00EF1267" w:rsidP="00EF1267">
      <w:pPr>
        <w:spacing w:after="0" w:line="240" w:lineRule="auto"/>
        <w:jc w:val="center"/>
        <w:rPr>
          <w:rStyle w:val="fontstyle01"/>
          <w:rFonts w:ascii="Liberation Serif" w:hAnsi="Liberation Serif"/>
        </w:rPr>
      </w:pPr>
      <w:r>
        <w:rPr>
          <w:rStyle w:val="fontstyle01"/>
          <w:rFonts w:ascii="Liberation Serif" w:hAnsi="Liberation Serif" w:cs="Liberation Serif"/>
          <w:b/>
        </w:rPr>
        <w:t xml:space="preserve">на разработку документации по планировке территории, предусматривающей размещение линейного объекта </w:t>
      </w:r>
      <w:r>
        <w:rPr>
          <w:rFonts w:ascii="Liberation Serif" w:hAnsi="Liberation Serif"/>
          <w:b/>
          <w:sz w:val="24"/>
          <w:szCs w:val="28"/>
        </w:rPr>
        <w:t xml:space="preserve">«Строительство соединительного пути между путем необщего пользования ОАО «РЖД» ст. </w:t>
      </w:r>
      <w:proofErr w:type="spellStart"/>
      <w:r>
        <w:rPr>
          <w:rFonts w:ascii="Liberation Serif" w:hAnsi="Liberation Serif"/>
          <w:b/>
          <w:sz w:val="24"/>
          <w:szCs w:val="28"/>
        </w:rPr>
        <w:t>Шувакиш</w:t>
      </w:r>
      <w:proofErr w:type="spellEnd"/>
      <w:r>
        <w:rPr>
          <w:rFonts w:ascii="Liberation Serif" w:hAnsi="Liberation Serif"/>
          <w:b/>
          <w:sz w:val="24"/>
          <w:szCs w:val="28"/>
        </w:rPr>
        <w:t xml:space="preserve"> - ст. Электролитная и железнодорожным путем необщего пользования от станции «Садовая» до ОАО «УЗЖМ»»</w:t>
      </w:r>
    </w:p>
    <w:p w:rsidR="00EF1267" w:rsidRDefault="00EF1267" w:rsidP="00EF1267">
      <w:pPr>
        <w:spacing w:after="0" w:line="240" w:lineRule="auto"/>
        <w:jc w:val="center"/>
        <w:rPr>
          <w:rFonts w:eastAsia="Times New Roman"/>
          <w:lang w:eastAsia="ru-RU"/>
        </w:rPr>
      </w:pPr>
    </w:p>
    <w:tbl>
      <w:tblPr>
        <w:tblW w:w="5166" w:type="pct"/>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18"/>
        <w:gridCol w:w="3848"/>
        <w:gridCol w:w="5191"/>
      </w:tblGrid>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b/>
                <w:color w:val="000000"/>
                <w:sz w:val="24"/>
                <w:szCs w:val="24"/>
              </w:rPr>
            </w:pPr>
            <w:r>
              <w:rPr>
                <w:rFonts w:ascii="Liberation Serif" w:hAnsi="Liberation Serif"/>
                <w:b/>
                <w:color w:val="000000"/>
                <w:sz w:val="24"/>
                <w:szCs w:val="24"/>
              </w:rPr>
              <w:t xml:space="preserve">№ </w:t>
            </w:r>
          </w:p>
          <w:p w:rsidR="00EF1267" w:rsidRDefault="00EF1267">
            <w:pPr>
              <w:spacing w:after="0" w:line="240" w:lineRule="auto"/>
              <w:jc w:val="both"/>
              <w:rPr>
                <w:rFonts w:ascii="Liberation Serif" w:hAnsi="Liberation Serif"/>
                <w:b/>
                <w:color w:val="000000"/>
                <w:sz w:val="24"/>
                <w:szCs w:val="24"/>
              </w:rPr>
            </w:pPr>
            <w:r>
              <w:rPr>
                <w:rFonts w:ascii="Liberation Serif" w:hAnsi="Liberation Serif"/>
                <w:b/>
                <w:color w:val="000000"/>
                <w:sz w:val="24"/>
                <w:szCs w:val="24"/>
              </w:rPr>
              <w:t>п/п</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center"/>
              <w:rPr>
                <w:rFonts w:ascii="Liberation Serif" w:hAnsi="Liberation Serif"/>
                <w:b/>
                <w:color w:val="000000"/>
                <w:sz w:val="24"/>
                <w:szCs w:val="24"/>
              </w:rPr>
            </w:pPr>
            <w:r>
              <w:rPr>
                <w:rFonts w:ascii="Liberation Serif" w:hAnsi="Liberation Serif"/>
                <w:b/>
                <w:color w:val="000000"/>
                <w:sz w:val="24"/>
                <w:szCs w:val="24"/>
              </w:rPr>
              <w:t>Перечень и наименование основных позиций</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center"/>
              <w:rPr>
                <w:rFonts w:ascii="Liberation Serif" w:hAnsi="Liberation Serif"/>
                <w:b/>
                <w:color w:val="000000"/>
                <w:sz w:val="24"/>
                <w:szCs w:val="24"/>
              </w:rPr>
            </w:pPr>
            <w:r>
              <w:rPr>
                <w:rFonts w:ascii="Liberation Serif" w:hAnsi="Liberation Serif"/>
                <w:b/>
                <w:color w:val="000000"/>
                <w:sz w:val="24"/>
                <w:szCs w:val="24"/>
              </w:rPr>
              <w:t>Содержание основных позиций</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rPr>
                <w:rFonts w:ascii="Liberation Serif" w:hAnsi="Liberation Serif"/>
                <w:color w:val="000000"/>
                <w:sz w:val="24"/>
                <w:szCs w:val="24"/>
              </w:rPr>
            </w:pPr>
            <w:r>
              <w:rPr>
                <w:rFonts w:ascii="Liberation Serif" w:hAnsi="Liberation Serif"/>
                <w:color w:val="000000"/>
                <w:sz w:val="24"/>
                <w:szCs w:val="24"/>
              </w:rPr>
              <w:t>1</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center"/>
              <w:rPr>
                <w:rFonts w:ascii="Liberation Serif" w:hAnsi="Liberation Serif"/>
                <w:color w:val="000000"/>
                <w:sz w:val="24"/>
                <w:szCs w:val="24"/>
              </w:rPr>
            </w:pPr>
            <w:r>
              <w:rPr>
                <w:rFonts w:ascii="Liberation Serif" w:hAnsi="Liberation Serif"/>
                <w:color w:val="000000"/>
                <w:sz w:val="24"/>
                <w:szCs w:val="24"/>
              </w:rPr>
              <w:t>2</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center"/>
              <w:rPr>
                <w:rFonts w:ascii="Liberation Serif" w:hAnsi="Liberation Serif"/>
                <w:color w:val="000000"/>
                <w:sz w:val="24"/>
                <w:szCs w:val="24"/>
              </w:rPr>
            </w:pPr>
            <w:r>
              <w:rPr>
                <w:rFonts w:ascii="Liberation Serif" w:hAnsi="Liberation Serif"/>
                <w:color w:val="000000"/>
                <w:sz w:val="24"/>
                <w:szCs w:val="24"/>
              </w:rPr>
              <w:t>3</w:t>
            </w:r>
          </w:p>
        </w:tc>
      </w:tr>
      <w:tr w:rsidR="00EF1267" w:rsidTr="00EF1267">
        <w:tc>
          <w:tcPr>
            <w:tcW w:w="5000" w:type="pct"/>
            <w:gridSpan w:val="3"/>
            <w:tcBorders>
              <w:top w:val="single" w:sz="6" w:space="0" w:color="auto"/>
              <w:left w:val="single" w:sz="6" w:space="0" w:color="auto"/>
              <w:bottom w:val="single" w:sz="6" w:space="0" w:color="auto"/>
              <w:right w:val="single" w:sz="6" w:space="0" w:color="auto"/>
            </w:tcBorders>
            <w:hideMark/>
          </w:tcPr>
          <w:p w:rsidR="00EF1267" w:rsidRDefault="00EF1267" w:rsidP="00C76E64">
            <w:pPr>
              <w:numPr>
                <w:ilvl w:val="0"/>
                <w:numId w:val="1"/>
              </w:numPr>
              <w:spacing w:after="0" w:line="240" w:lineRule="auto"/>
              <w:ind w:left="0" w:firstLine="0"/>
              <w:rPr>
                <w:rFonts w:ascii="Liberation Serif" w:hAnsi="Liberation Serif"/>
                <w:b/>
                <w:color w:val="000000"/>
                <w:sz w:val="24"/>
                <w:szCs w:val="24"/>
              </w:rPr>
            </w:pPr>
            <w:r>
              <w:rPr>
                <w:rFonts w:ascii="Liberation Serif" w:hAnsi="Liberation Serif"/>
                <w:b/>
                <w:color w:val="000000"/>
                <w:sz w:val="24"/>
                <w:szCs w:val="24"/>
              </w:rPr>
              <w:t>ОБЩИЕ ТРЕБОВАНИЯ</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1.</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rPr>
                <w:rFonts w:ascii="Liberation Serif" w:hAnsi="Liberation Serif"/>
                <w:color w:val="000000"/>
                <w:sz w:val="24"/>
                <w:szCs w:val="24"/>
              </w:rPr>
            </w:pPr>
            <w:r>
              <w:rPr>
                <w:rFonts w:ascii="Liberation Serif" w:hAnsi="Liberation Serif"/>
                <w:color w:val="000000"/>
                <w:sz w:val="24"/>
                <w:szCs w:val="24"/>
              </w:rPr>
              <w:t xml:space="preserve">Основание для разработки документации </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tabs>
                <w:tab w:val="left" w:pos="10"/>
                <w:tab w:val="left" w:pos="301"/>
              </w:tabs>
              <w:autoSpaceDN w:val="0"/>
              <w:spacing w:after="0" w:line="240" w:lineRule="auto"/>
              <w:ind w:left="10"/>
              <w:jc w:val="both"/>
              <w:rPr>
                <w:rFonts w:ascii="Liberation Serif" w:hAnsi="Liberation Serif"/>
                <w:color w:val="000000"/>
                <w:sz w:val="24"/>
                <w:szCs w:val="24"/>
              </w:rPr>
            </w:pPr>
            <w:r>
              <w:rPr>
                <w:rFonts w:ascii="Liberation Serif" w:hAnsi="Liberation Serif"/>
                <w:color w:val="000000"/>
                <w:sz w:val="24"/>
                <w:szCs w:val="24"/>
              </w:rPr>
              <w:t xml:space="preserve">Генеральный план городского округа Верхняя Пышма, применительно к территории г. Верхняя Пышма утвержденный Решением Думы городского округа Верхняя Пышма </w:t>
            </w:r>
            <w:r>
              <w:rPr>
                <w:rFonts w:ascii="Liberation Serif" w:hAnsi="Liberation Serif"/>
                <w:color w:val="000000"/>
                <w:sz w:val="24"/>
                <w:szCs w:val="24"/>
              </w:rPr>
              <w:br/>
              <w:t>от 26.02.2010 № 16/1 (в действующей редакции).</w:t>
            </w:r>
          </w:p>
          <w:p w:rsidR="00EF1267" w:rsidRDefault="00EF1267">
            <w:pPr>
              <w:tabs>
                <w:tab w:val="left" w:pos="10"/>
                <w:tab w:val="left" w:pos="301"/>
              </w:tabs>
              <w:autoSpaceDN w:val="0"/>
              <w:spacing w:after="0" w:line="240" w:lineRule="auto"/>
              <w:ind w:left="10"/>
              <w:jc w:val="both"/>
              <w:rPr>
                <w:rFonts w:ascii="Liberation Serif" w:hAnsi="Liberation Serif"/>
                <w:color w:val="000000"/>
                <w:sz w:val="24"/>
                <w:szCs w:val="24"/>
              </w:rPr>
            </w:pPr>
            <w:r>
              <w:rPr>
                <w:rFonts w:ascii="Liberation Serif" w:hAnsi="Liberation Serif"/>
                <w:color w:val="000000"/>
                <w:sz w:val="24"/>
                <w:szCs w:val="24"/>
              </w:rPr>
              <w:t>Проект Генерального плана городского округа Верхняя Пышма в новой редакции.</w:t>
            </w:r>
          </w:p>
          <w:p w:rsidR="00EF1267" w:rsidRDefault="00EF1267">
            <w:pPr>
              <w:tabs>
                <w:tab w:val="left" w:pos="10"/>
                <w:tab w:val="left" w:pos="301"/>
              </w:tabs>
              <w:autoSpaceDN w:val="0"/>
              <w:spacing w:after="0" w:line="240" w:lineRule="auto"/>
              <w:ind w:left="10"/>
              <w:jc w:val="both"/>
              <w:rPr>
                <w:rFonts w:ascii="Liberation Serif" w:hAnsi="Liberation Serif"/>
                <w:color w:val="000000"/>
                <w:sz w:val="24"/>
                <w:szCs w:val="24"/>
              </w:rPr>
            </w:pPr>
            <w:r>
              <w:rPr>
                <w:rFonts w:ascii="Liberation Serif" w:hAnsi="Liberation Serif"/>
                <w:color w:val="000000"/>
                <w:sz w:val="24"/>
                <w:szCs w:val="24"/>
              </w:rPr>
              <w:t>Административный регламент предоставления муниципальной услуги «Подготовка и утверждение документации по планировке территории», утвержденный постановлением администрации городского округа Верхняя Пышма от 30.12.2022 № 1657.</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2.</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rPr>
                <w:rFonts w:ascii="Liberation Serif" w:hAnsi="Liberation Serif"/>
                <w:color w:val="000000"/>
                <w:sz w:val="24"/>
                <w:szCs w:val="24"/>
              </w:rPr>
            </w:pPr>
            <w:r>
              <w:rPr>
                <w:rFonts w:ascii="Liberation Serif" w:hAnsi="Liberation Serif"/>
                <w:color w:val="000000"/>
                <w:sz w:val="24"/>
                <w:szCs w:val="24"/>
              </w:rPr>
              <w:t>Источник финансирования работ по подготовке документации по планировке территории</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tabs>
                <w:tab w:val="left" w:pos="10"/>
                <w:tab w:val="left" w:pos="301"/>
              </w:tabs>
              <w:autoSpaceDN w:val="0"/>
              <w:spacing w:after="0" w:line="240" w:lineRule="auto"/>
              <w:ind w:left="10"/>
              <w:jc w:val="both"/>
              <w:rPr>
                <w:rFonts w:ascii="Liberation Serif" w:hAnsi="Liberation Serif"/>
                <w:color w:val="000000"/>
                <w:sz w:val="24"/>
                <w:szCs w:val="24"/>
              </w:rPr>
            </w:pPr>
            <w:r>
              <w:rPr>
                <w:rFonts w:ascii="Liberation Serif" w:hAnsi="Liberation Serif"/>
                <w:color w:val="000000"/>
                <w:sz w:val="24"/>
                <w:szCs w:val="24"/>
              </w:rPr>
              <w:t>Средства Инициатора (заказчика), Акционерного общества «Уральские Локомотивы»</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3.</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 xml:space="preserve">Инициатор (заказчик) подготовки документации по планировке территории </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tabs>
                <w:tab w:val="left" w:pos="176"/>
              </w:tabs>
              <w:spacing w:after="0" w:line="240" w:lineRule="auto"/>
              <w:rPr>
                <w:rFonts w:ascii="Liberation Serif" w:hAnsi="Liberation Serif"/>
                <w:color w:val="000000"/>
                <w:sz w:val="24"/>
                <w:szCs w:val="24"/>
              </w:rPr>
            </w:pPr>
            <w:r>
              <w:rPr>
                <w:rFonts w:ascii="Liberation Serif" w:hAnsi="Liberation Serif"/>
                <w:color w:val="000000"/>
                <w:sz w:val="24"/>
                <w:szCs w:val="24"/>
              </w:rPr>
              <w:t>Акционерное общество «Уральские Локомотивы»</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4.</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Исполнитель работ</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tabs>
                <w:tab w:val="left" w:pos="176"/>
              </w:tabs>
              <w:spacing w:after="0" w:line="240" w:lineRule="auto"/>
              <w:jc w:val="both"/>
              <w:rPr>
                <w:rFonts w:ascii="Liberation Serif" w:hAnsi="Liberation Serif"/>
                <w:color w:val="000000"/>
                <w:sz w:val="24"/>
                <w:szCs w:val="24"/>
              </w:rPr>
            </w:pPr>
            <w:r>
              <w:rPr>
                <w:rFonts w:ascii="Liberation Serif" w:hAnsi="Liberation Serif"/>
                <w:color w:val="000000"/>
                <w:sz w:val="24"/>
                <w:szCs w:val="24"/>
              </w:rPr>
              <w:t>Общество с ограниченной ответственностью</w:t>
            </w:r>
          </w:p>
          <w:p w:rsidR="00EF1267" w:rsidRDefault="00EF1267">
            <w:pPr>
              <w:tabs>
                <w:tab w:val="left" w:pos="176"/>
              </w:tabs>
              <w:spacing w:after="0" w:line="240" w:lineRule="auto"/>
              <w:jc w:val="both"/>
              <w:rPr>
                <w:rFonts w:ascii="Liberation Serif" w:hAnsi="Liberation Serif"/>
                <w:color w:val="000000"/>
                <w:sz w:val="24"/>
                <w:szCs w:val="24"/>
              </w:rPr>
            </w:pPr>
            <w:r>
              <w:rPr>
                <w:rFonts w:ascii="Liberation Serif" w:hAnsi="Liberation Serif"/>
                <w:color w:val="000000"/>
                <w:sz w:val="24"/>
                <w:szCs w:val="24"/>
              </w:rPr>
              <w:t>«ПРОЕКТНАЯ КОМПАНИЯ «ПРИОРИТЕТ»</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5.</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 xml:space="preserve">Вид разрабатываемой документации по планировке территории </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tabs>
                <w:tab w:val="left" w:pos="176"/>
              </w:tabs>
              <w:spacing w:after="0" w:line="240" w:lineRule="auto"/>
              <w:jc w:val="both"/>
              <w:rPr>
                <w:rFonts w:ascii="Liberation Serif" w:hAnsi="Liberation Serif"/>
                <w:color w:val="000000"/>
                <w:sz w:val="24"/>
                <w:szCs w:val="24"/>
              </w:rPr>
            </w:pPr>
            <w:r>
              <w:rPr>
                <w:rFonts w:ascii="Liberation Serif" w:hAnsi="Liberation Serif" w:cs="Liberation Serif"/>
                <w:color w:val="000000"/>
                <w:sz w:val="24"/>
                <w:szCs w:val="24"/>
              </w:rPr>
              <w:t>Документация по планировке территории: проект планировки территории, проект межевания территории в виде отдельного документа</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6.</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Сроки разработки документации по планировке территории</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tabs>
                <w:tab w:val="left" w:pos="176"/>
              </w:tabs>
              <w:spacing w:after="0" w:line="240" w:lineRule="auto"/>
              <w:jc w:val="both"/>
              <w:rPr>
                <w:rFonts w:ascii="Liberation Serif" w:hAnsi="Liberation Serif"/>
                <w:color w:val="000000"/>
                <w:sz w:val="24"/>
                <w:szCs w:val="24"/>
              </w:rPr>
            </w:pPr>
            <w:r>
              <w:rPr>
                <w:rFonts w:ascii="Liberation Serif" w:hAnsi="Liberation Serif"/>
                <w:color w:val="000000"/>
                <w:sz w:val="24"/>
                <w:szCs w:val="24"/>
              </w:rPr>
              <w:t>01.08.2026</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7.</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 xml:space="preserve">Вид и наименование планируемого к размещению объекта капитального строительства, его основные характеристики </w:t>
            </w:r>
          </w:p>
        </w:tc>
        <w:tc>
          <w:tcPr>
            <w:tcW w:w="2698" w:type="pct"/>
            <w:tcBorders>
              <w:top w:val="single" w:sz="6" w:space="0" w:color="auto"/>
              <w:left w:val="single" w:sz="6" w:space="0" w:color="auto"/>
              <w:bottom w:val="single" w:sz="6" w:space="0" w:color="auto"/>
              <w:right w:val="single" w:sz="6" w:space="0" w:color="auto"/>
            </w:tcBorders>
          </w:tcPr>
          <w:p w:rsidR="00EF1267" w:rsidRDefault="00EF1267">
            <w:pPr>
              <w:pStyle w:val="a3"/>
              <w:tabs>
                <w:tab w:val="left" w:pos="176"/>
              </w:tabs>
              <w:spacing w:after="0" w:line="240" w:lineRule="auto"/>
              <w:ind w:left="5"/>
              <w:jc w:val="both"/>
              <w:rPr>
                <w:rFonts w:ascii="Liberation Serif" w:hAnsi="Liberation Serif"/>
                <w:color w:val="000000"/>
                <w:sz w:val="24"/>
                <w:szCs w:val="24"/>
              </w:rPr>
            </w:pPr>
            <w:r>
              <w:rPr>
                <w:rFonts w:ascii="Liberation Serif" w:hAnsi="Liberation Serif"/>
                <w:color w:val="000000"/>
                <w:sz w:val="24"/>
                <w:szCs w:val="24"/>
              </w:rPr>
              <w:t xml:space="preserve">Линейный объект – соединительный путь между путем необщего пользования ОАО "РЖД" ст. </w:t>
            </w:r>
            <w:proofErr w:type="spellStart"/>
            <w:r>
              <w:rPr>
                <w:rFonts w:ascii="Liberation Serif" w:hAnsi="Liberation Serif"/>
                <w:color w:val="000000"/>
                <w:sz w:val="24"/>
                <w:szCs w:val="24"/>
              </w:rPr>
              <w:t>Шувакиш</w:t>
            </w:r>
            <w:proofErr w:type="spellEnd"/>
            <w:r>
              <w:rPr>
                <w:rFonts w:ascii="Liberation Serif" w:hAnsi="Liberation Serif"/>
                <w:color w:val="000000"/>
                <w:sz w:val="24"/>
                <w:szCs w:val="24"/>
              </w:rPr>
              <w:t xml:space="preserve"> - ст. Электролитная и железнодорожным путем необщего пользования от станции "Садовая" до ОАО "УЗЖМ" *</w:t>
            </w:r>
          </w:p>
          <w:p w:rsidR="00EF1267" w:rsidRDefault="00EF1267">
            <w:pPr>
              <w:pStyle w:val="a3"/>
              <w:tabs>
                <w:tab w:val="left" w:pos="176"/>
              </w:tabs>
              <w:spacing w:after="0" w:line="240" w:lineRule="auto"/>
              <w:ind w:left="5"/>
              <w:jc w:val="both"/>
              <w:rPr>
                <w:rFonts w:ascii="Liberation Serif" w:hAnsi="Liberation Serif"/>
                <w:color w:val="000000"/>
                <w:sz w:val="24"/>
                <w:szCs w:val="24"/>
              </w:rPr>
            </w:pPr>
          </w:p>
          <w:p w:rsidR="00EF1267" w:rsidRDefault="00EF1267">
            <w:pPr>
              <w:pStyle w:val="a3"/>
              <w:tabs>
                <w:tab w:val="left" w:pos="176"/>
              </w:tabs>
              <w:spacing w:after="0" w:line="240" w:lineRule="auto"/>
              <w:ind w:left="5"/>
              <w:jc w:val="both"/>
              <w:rPr>
                <w:rFonts w:ascii="Liberation Serif" w:hAnsi="Liberation Serif"/>
                <w:color w:val="000000"/>
                <w:sz w:val="24"/>
                <w:szCs w:val="24"/>
              </w:rPr>
            </w:pPr>
            <w:r>
              <w:rPr>
                <w:rFonts w:ascii="Liberation Serif" w:hAnsi="Liberation Serif"/>
                <w:color w:val="000000"/>
                <w:sz w:val="24"/>
                <w:szCs w:val="24"/>
              </w:rPr>
              <w:t xml:space="preserve">* </w:t>
            </w:r>
            <w:r>
              <w:rPr>
                <w:rFonts w:ascii="Liberation Serif" w:hAnsi="Liberation Serif"/>
                <w:color w:val="000000"/>
                <w:sz w:val="20"/>
                <w:szCs w:val="20"/>
              </w:rPr>
              <w:t xml:space="preserve">Характеристики линейного объекта определяются в ходе подготовки документации по планировке </w:t>
            </w:r>
            <w:r>
              <w:rPr>
                <w:rFonts w:ascii="Liberation Serif" w:hAnsi="Liberation Serif"/>
                <w:color w:val="000000"/>
                <w:sz w:val="20"/>
                <w:szCs w:val="20"/>
              </w:rPr>
              <w:lastRenderedPageBreak/>
              <w:t>территории. Основные технико-экономические показатели объекта уточнить проектной документацией.</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lastRenderedPageBreak/>
              <w:t>8.</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rPr>
                <w:rFonts w:ascii="Liberation Serif" w:hAnsi="Liberation Serif"/>
                <w:color w:val="000000"/>
                <w:sz w:val="24"/>
                <w:szCs w:val="24"/>
              </w:rPr>
            </w:pPr>
            <w:r>
              <w:rPr>
                <w:rFonts w:ascii="Liberation Serif" w:hAnsi="Liberation Serif"/>
                <w:color w:val="000000"/>
                <w:sz w:val="24"/>
                <w:szCs w:val="24"/>
              </w:rPr>
              <w:t>Цель подготовки документации</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autoSpaceDE w:val="0"/>
              <w:autoSpaceDN w:val="0"/>
              <w:adjustRightInd w:val="0"/>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Обеспечение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определение характеристик и очередности планируемого развития территории.</w:t>
            </w:r>
          </w:p>
          <w:p w:rsidR="00EF1267" w:rsidRDefault="00EF1267">
            <w:pPr>
              <w:autoSpaceDE w:val="0"/>
              <w:autoSpaceDN w:val="0"/>
              <w:adjustRightInd w:val="0"/>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Определение местоположения границ образуемых и изменяемых земельных участков.</w:t>
            </w:r>
          </w:p>
          <w:p w:rsidR="00EF1267" w:rsidRDefault="00EF1267">
            <w:pPr>
              <w:autoSpaceDE w:val="0"/>
              <w:autoSpaceDN w:val="0"/>
              <w:adjustRightInd w:val="0"/>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Установление, изменение, отмена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w:t>
            </w:r>
          </w:p>
          <w:p w:rsidR="00EF1267" w:rsidRDefault="00EF1267">
            <w:pPr>
              <w:autoSpaceDE w:val="0"/>
              <w:autoSpaceDN w:val="0"/>
              <w:adjustRightInd w:val="0"/>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Развитие транспортной инфраструктуры городского округа Верхняя Пышма.</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FF0000"/>
                <w:sz w:val="24"/>
                <w:szCs w:val="24"/>
              </w:rPr>
            </w:pPr>
            <w:r>
              <w:rPr>
                <w:rFonts w:ascii="Liberation Serif" w:hAnsi="Liberation Serif"/>
                <w:color w:val="000000"/>
                <w:sz w:val="24"/>
                <w:szCs w:val="24"/>
              </w:rPr>
              <w:t>9.</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rPr>
                <w:rFonts w:ascii="Liberation Serif" w:hAnsi="Liberation Serif"/>
                <w:color w:val="000000"/>
                <w:sz w:val="24"/>
                <w:szCs w:val="24"/>
              </w:rPr>
            </w:pPr>
            <w:r>
              <w:rPr>
                <w:rFonts w:ascii="Liberation Serif" w:hAnsi="Liberation Serif"/>
                <w:color w:val="000000"/>
                <w:sz w:val="24"/>
                <w:szCs w:val="24"/>
              </w:rPr>
              <w:t>Нормативные документы и требования нормативного и регулятивного характера, включая назначение территории и требования к ее развитию, установленные документами территориального планирования и правовыми актами</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Градостроительный кодекс Российской Федерации (в действующей редакции) (далее - Кодекс);</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Земельный кодекс Российской Федерации (в действующей редакции);</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Водный кодекс Российской Федерации (в действующей редакции);</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Лесной кодекс Российской Федерации (в действующей редакции);</w:t>
            </w:r>
          </w:p>
          <w:p w:rsidR="00EF1267" w:rsidRDefault="00EF1267" w:rsidP="00C76E64">
            <w:pPr>
              <w:pStyle w:val="a3"/>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Постановление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rsidR="00EF1267" w:rsidRDefault="00EF1267" w:rsidP="00C76E64">
            <w:pPr>
              <w:numPr>
                <w:ilvl w:val="0"/>
                <w:numId w:val="2"/>
              </w:numPr>
              <w:autoSpaceDN w:val="0"/>
              <w:spacing w:after="0" w:line="240" w:lineRule="auto"/>
              <w:ind w:left="0" w:firstLine="9"/>
              <w:jc w:val="both"/>
              <w:rPr>
                <w:rFonts w:ascii="Liberation Serif" w:hAnsi="Liberation Serif"/>
                <w:color w:val="000000"/>
                <w:sz w:val="24"/>
                <w:szCs w:val="24"/>
              </w:rPr>
            </w:pPr>
            <w:r>
              <w:rPr>
                <w:rFonts w:ascii="Liberation Serif" w:hAnsi="Liberation Serif"/>
                <w:color w:val="000000"/>
                <w:sz w:val="24"/>
                <w:szCs w:val="24"/>
              </w:rPr>
              <w:t>Приказ Росреестра от 10.11.2020 № П/0412 «Об утверждении классификатора видов разрешенного использования земельных участков»;</w:t>
            </w:r>
          </w:p>
          <w:p w:rsidR="00EF1267" w:rsidRDefault="00EF1267" w:rsidP="00C76E64">
            <w:pPr>
              <w:pStyle w:val="a3"/>
              <w:numPr>
                <w:ilvl w:val="0"/>
                <w:numId w:val="2"/>
              </w:numPr>
              <w:spacing w:after="0" w:line="240" w:lineRule="auto"/>
              <w:ind w:left="0" w:firstLine="0"/>
              <w:jc w:val="both"/>
              <w:rPr>
                <w:rFonts w:ascii="Liberation Serif" w:hAnsi="Liberation Serif"/>
                <w:color w:val="000000"/>
                <w:sz w:val="24"/>
                <w:szCs w:val="24"/>
              </w:rPr>
            </w:pPr>
            <w:r>
              <w:rPr>
                <w:rFonts w:ascii="Liberation Serif" w:hAnsi="Liberation Serif"/>
                <w:color w:val="000000"/>
                <w:sz w:val="24"/>
                <w:szCs w:val="24"/>
              </w:rPr>
              <w:t>Постановление Правительства Российской Федерации от 13.03.2020 № 279 «Об информационном обеспечении градостроительной деятельности»;</w:t>
            </w:r>
          </w:p>
          <w:p w:rsidR="00EF1267" w:rsidRDefault="00EF1267" w:rsidP="00C76E64">
            <w:pPr>
              <w:pStyle w:val="a3"/>
              <w:numPr>
                <w:ilvl w:val="0"/>
                <w:numId w:val="2"/>
              </w:numPr>
              <w:spacing w:after="0" w:line="240" w:lineRule="auto"/>
              <w:ind w:left="0" w:hanging="14"/>
              <w:jc w:val="both"/>
              <w:rPr>
                <w:rFonts w:ascii="Liberation Serif" w:hAnsi="Liberation Serif"/>
                <w:color w:val="000000"/>
                <w:sz w:val="24"/>
                <w:szCs w:val="24"/>
              </w:rPr>
            </w:pPr>
            <w:r>
              <w:rPr>
                <w:rFonts w:ascii="Liberation Serif" w:hAnsi="Liberation Serif"/>
                <w:color w:val="000000"/>
                <w:sz w:val="24"/>
                <w:szCs w:val="24"/>
              </w:rPr>
              <w:t xml:space="preserve">Приказ Минстроя России </w:t>
            </w:r>
            <w:r>
              <w:rPr>
                <w:rFonts w:ascii="Liberation Serif" w:hAnsi="Liberation Serif"/>
                <w:color w:val="000000"/>
                <w:sz w:val="24"/>
                <w:szCs w:val="24"/>
              </w:rPr>
              <w:br/>
              <w:t>от 06.08.2020 № 433/</w:t>
            </w:r>
            <w:proofErr w:type="spellStart"/>
            <w:r>
              <w:rPr>
                <w:rFonts w:ascii="Liberation Serif" w:hAnsi="Liberation Serif"/>
                <w:color w:val="000000"/>
                <w:sz w:val="24"/>
                <w:szCs w:val="24"/>
              </w:rPr>
              <w:t>пр</w:t>
            </w:r>
            <w:proofErr w:type="spellEnd"/>
            <w:r>
              <w:rPr>
                <w:rFonts w:ascii="Liberation Serif" w:hAnsi="Liberation Serif"/>
                <w:color w:val="000000"/>
                <w:sz w:val="24"/>
                <w:szCs w:val="24"/>
              </w:rPr>
              <w:t xml:space="preserve"> «Об утверждении технических требований к ведению реестров государственных информационных систем обеспечения градостроительной деятельности, методики присвоения регистрационных номеров сведениям, документам, материалам, размещаемым в государственных </w:t>
            </w:r>
            <w:r>
              <w:rPr>
                <w:rFonts w:ascii="Liberation Serif" w:hAnsi="Liberation Serif"/>
                <w:color w:val="000000"/>
                <w:sz w:val="24"/>
                <w:szCs w:val="24"/>
              </w:rPr>
              <w:lastRenderedPageBreak/>
              <w:t>информационных системах обеспечения градостроительной деятельности, справочников и классификаторов, необходимых для обработки указанных сведений, документов, материалов, форматов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EF1267" w:rsidRDefault="00EF1267" w:rsidP="00C76E64">
            <w:pPr>
              <w:pStyle w:val="a3"/>
              <w:numPr>
                <w:ilvl w:val="0"/>
                <w:numId w:val="2"/>
              </w:numPr>
              <w:spacing w:after="0" w:line="240" w:lineRule="auto"/>
              <w:ind w:left="0" w:hanging="14"/>
              <w:jc w:val="both"/>
              <w:rPr>
                <w:rFonts w:ascii="Liberation Serif" w:hAnsi="Liberation Serif"/>
                <w:color w:val="000000"/>
                <w:sz w:val="24"/>
                <w:szCs w:val="24"/>
              </w:rPr>
            </w:pPr>
            <w:r>
              <w:rPr>
                <w:rFonts w:ascii="Liberation Serif" w:hAnsi="Liberation Serif"/>
                <w:color w:val="000000"/>
                <w:sz w:val="24"/>
                <w:szCs w:val="24"/>
              </w:rPr>
              <w:t xml:space="preserve">Закон Свердловской области </w:t>
            </w:r>
            <w:r>
              <w:rPr>
                <w:rFonts w:ascii="Liberation Serif" w:hAnsi="Liberation Serif"/>
                <w:color w:val="000000"/>
                <w:sz w:val="24"/>
                <w:szCs w:val="24"/>
              </w:rPr>
              <w:br/>
              <w:t>от 20.10.2011 № 94-ОЗ «О государственных информационных системах Свердловской области»</w:t>
            </w:r>
          </w:p>
          <w:p w:rsidR="00EF1267" w:rsidRDefault="00EF1267" w:rsidP="00C76E64">
            <w:pPr>
              <w:pStyle w:val="a3"/>
              <w:numPr>
                <w:ilvl w:val="0"/>
                <w:numId w:val="2"/>
              </w:numPr>
              <w:spacing w:after="0" w:line="240" w:lineRule="auto"/>
              <w:ind w:left="0" w:hanging="14"/>
              <w:jc w:val="both"/>
              <w:rPr>
                <w:rFonts w:ascii="Liberation Serif" w:hAnsi="Liberation Serif"/>
                <w:color w:val="000000"/>
                <w:sz w:val="24"/>
                <w:szCs w:val="24"/>
              </w:rPr>
            </w:pPr>
            <w:r>
              <w:rPr>
                <w:rFonts w:ascii="Liberation Serif" w:hAnsi="Liberation Serif"/>
                <w:color w:val="000000"/>
                <w:sz w:val="24"/>
                <w:szCs w:val="24"/>
              </w:rPr>
              <w:t>Постановление Правительства Свердловской области от 19.09.2017 № 708-ПП «О Региональной информационно-аналитической системе управления развитием территории Свердловской области»;</w:t>
            </w:r>
          </w:p>
          <w:p w:rsidR="00EF1267" w:rsidRDefault="00EF1267" w:rsidP="00C76E64">
            <w:pPr>
              <w:pStyle w:val="a3"/>
              <w:numPr>
                <w:ilvl w:val="0"/>
                <w:numId w:val="2"/>
              </w:numPr>
              <w:spacing w:after="0" w:line="240" w:lineRule="auto"/>
              <w:ind w:left="9" w:hanging="9"/>
              <w:jc w:val="both"/>
              <w:rPr>
                <w:rFonts w:ascii="Liberation Serif" w:hAnsi="Liberation Serif"/>
                <w:color w:val="000000"/>
                <w:sz w:val="24"/>
                <w:szCs w:val="24"/>
              </w:rPr>
            </w:pPr>
            <w:r>
              <w:rPr>
                <w:rFonts w:ascii="Liberation Serif" w:hAnsi="Liberation Serif"/>
                <w:color w:val="000000"/>
                <w:sz w:val="24"/>
                <w:szCs w:val="24"/>
              </w:rPr>
              <w:t>Приказ Федерального агентства лесного хозяйства от 24.03.2023 № 568 «Об установлении границ Березовского лесничества в Свердловской области»;</w:t>
            </w:r>
          </w:p>
          <w:p w:rsidR="00EF1267" w:rsidRDefault="00EF1267" w:rsidP="00C76E64">
            <w:pPr>
              <w:pStyle w:val="a3"/>
              <w:numPr>
                <w:ilvl w:val="0"/>
                <w:numId w:val="2"/>
              </w:numPr>
              <w:spacing w:after="0" w:line="240" w:lineRule="auto"/>
              <w:ind w:left="0" w:hanging="14"/>
              <w:jc w:val="both"/>
              <w:rPr>
                <w:rFonts w:ascii="Liberation Serif" w:hAnsi="Liberation Serif"/>
                <w:color w:val="000000"/>
                <w:sz w:val="24"/>
                <w:szCs w:val="24"/>
              </w:rPr>
            </w:pPr>
            <w:r>
              <w:rPr>
                <w:rFonts w:ascii="Liberation Serif" w:hAnsi="Liberation Serif"/>
                <w:color w:val="000000"/>
                <w:sz w:val="24"/>
                <w:szCs w:val="24"/>
              </w:rPr>
              <w:t>Приказ Министерства строительства и развития инфраструктуры Свердловской области от 12.03.2021 № 172-П «Об утверждении требований к структуре и оформлению сведений, документов, материалов, направляемых для размещения в Региональной информационно-аналитической системе управления развитием территории Свердловской области»;</w:t>
            </w:r>
          </w:p>
          <w:p w:rsidR="00EF1267" w:rsidRDefault="00EF1267" w:rsidP="00C76E64">
            <w:pPr>
              <w:pStyle w:val="a3"/>
              <w:numPr>
                <w:ilvl w:val="0"/>
                <w:numId w:val="2"/>
              </w:numPr>
              <w:spacing w:after="0" w:line="240" w:lineRule="auto"/>
              <w:ind w:left="0" w:hanging="14"/>
              <w:jc w:val="both"/>
              <w:rPr>
                <w:rFonts w:ascii="Liberation Serif" w:hAnsi="Liberation Serif"/>
                <w:color w:val="000000"/>
                <w:sz w:val="24"/>
                <w:szCs w:val="24"/>
              </w:rPr>
            </w:pPr>
            <w:r>
              <w:rPr>
                <w:rFonts w:ascii="Liberation Serif" w:hAnsi="Liberation Serif"/>
                <w:color w:val="000000"/>
                <w:sz w:val="24"/>
                <w:szCs w:val="24"/>
              </w:rPr>
              <w:t>Приказ Министерства строительства и развития инфраструктуры Свердловской области от 27.04.2021 № 268-П «Об утверждении описания структур XML-схем, используемых для формирования XML-документов территориального планирования, XML-документов по планировке территории, XML-документов по планировке линейного объекта»;</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Генеральный план городского округа Верхняя Пышма, применительно к территории г. Верхняя Пышма, утвержденный Решением Думы городского округа Верхняя Пышма от 26.02.2010 № 16/1 (в действующей редакции);</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Проект Генерального плана городского округа Верхняя Пышма, применительно к территории г. Верхняя Пышма;</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Правила землепользования и застройки на территории городского округа Верхняя Пышма, утвержденные Решением Думы городского округа Верхняя Пышма от 31.10.2019 № 15/4 (в действующей редакции);</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lastRenderedPageBreak/>
              <w:t xml:space="preserve">Нормативы градостроительного проектирования городского округа Верхняя Пышма, утвержденные Решением Думы городского округа Верхняя Пышма </w:t>
            </w:r>
            <w:r>
              <w:rPr>
                <w:rFonts w:ascii="Liberation Serif" w:hAnsi="Liberation Serif"/>
                <w:color w:val="000000"/>
                <w:sz w:val="24"/>
                <w:szCs w:val="24"/>
              </w:rPr>
              <w:br/>
              <w:t>от 25.02.2016 № 40/5 (в действующей редакции);</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Административный регламент предоставления муниципальной услуги «Подготовка и утверждение документации по планировке территории», утвержденный постановлением администрации городского округа Верхняя Пышма от 30.12.2022 № 1657;</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r>
              <w:rPr>
                <w:rFonts w:ascii="Liberation Serif" w:hAnsi="Liberation Serif"/>
                <w:color w:val="000000"/>
                <w:sz w:val="24"/>
                <w:szCs w:val="24"/>
              </w:rPr>
              <w:t>пр</w:t>
            </w:r>
            <w:proofErr w:type="spellEnd"/>
            <w:r>
              <w:rPr>
                <w:rFonts w:ascii="Liberation Serif" w:hAnsi="Liberation Serif"/>
                <w:color w:val="000000"/>
                <w:sz w:val="24"/>
                <w:szCs w:val="24"/>
              </w:rPr>
              <w:t>);</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СНиП 11-04-2003 «Инструкция о порядке разработки, согласования, экспертизе и утверждении градостроительной документации», в части не противоречащей Градостроительному кодексу Российской Федерации;</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Постановление Главного государственного санитарного врача РФ от 25.09.2007 № 74 (ред. от 28.02.2022)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(Зарегистрировано в Минюсте России 25.01.2008 N 10995);</w:t>
            </w:r>
          </w:p>
          <w:p w:rsidR="00EF1267" w:rsidRDefault="00EF1267" w:rsidP="00C76E64">
            <w:pPr>
              <w:numPr>
                <w:ilvl w:val="0"/>
                <w:numId w:val="2"/>
              </w:numPr>
              <w:spacing w:after="0" w:line="240" w:lineRule="auto"/>
              <w:ind w:left="-19" w:firstLine="0"/>
              <w:jc w:val="both"/>
              <w:rPr>
                <w:rFonts w:ascii="Liberation Serif" w:hAnsi="Liberation Serif"/>
                <w:color w:val="000000"/>
                <w:sz w:val="24"/>
                <w:szCs w:val="24"/>
              </w:rPr>
            </w:pPr>
            <w:r>
              <w:rPr>
                <w:rFonts w:ascii="Liberation Serif" w:hAnsi="Liberation Serif"/>
                <w:color w:val="000000"/>
                <w:sz w:val="24"/>
                <w:szCs w:val="24"/>
              </w:rPr>
              <w:t>Действующие государственные регламенты, нормы, правила, стандарты, а также исходные данные, технические условия и требования, выданные органами государственного надзора и заинтересованными организациями.</w:t>
            </w:r>
          </w:p>
          <w:p w:rsidR="00EF1267" w:rsidRDefault="00EF1267">
            <w:pPr>
              <w:tabs>
                <w:tab w:val="left" w:pos="176"/>
              </w:tabs>
              <w:spacing w:after="0" w:line="240" w:lineRule="auto"/>
              <w:ind w:left="-19"/>
              <w:jc w:val="both"/>
              <w:rPr>
                <w:rFonts w:ascii="Liberation Serif" w:hAnsi="Liberation Serif"/>
                <w:color w:val="000000"/>
                <w:sz w:val="24"/>
                <w:szCs w:val="24"/>
              </w:rPr>
            </w:pPr>
            <w:r>
              <w:rPr>
                <w:rFonts w:ascii="Liberation Serif" w:hAnsi="Liberation Serif"/>
                <w:color w:val="000000"/>
                <w:sz w:val="24"/>
                <w:szCs w:val="24"/>
              </w:rPr>
              <w:t>Иные действующие государственные регламенты, нормы, правила, стандарты, а также исходные данные, технические условия и требования, выданные органами государственного надзора и заинтересованными организациями.</w:t>
            </w:r>
          </w:p>
        </w:tc>
      </w:tr>
      <w:tr w:rsidR="00EF1267" w:rsidTr="00EF1267">
        <w:tc>
          <w:tcPr>
            <w:tcW w:w="5000" w:type="pct"/>
            <w:gridSpan w:val="3"/>
            <w:tcBorders>
              <w:top w:val="single" w:sz="6" w:space="0" w:color="auto"/>
              <w:left w:val="single" w:sz="6" w:space="0" w:color="auto"/>
              <w:bottom w:val="single" w:sz="6" w:space="0" w:color="auto"/>
              <w:right w:val="single" w:sz="6" w:space="0" w:color="auto"/>
            </w:tcBorders>
            <w:hideMark/>
          </w:tcPr>
          <w:p w:rsidR="00EF1267" w:rsidRDefault="00EF1267" w:rsidP="00C76E64">
            <w:pPr>
              <w:numPr>
                <w:ilvl w:val="0"/>
                <w:numId w:val="1"/>
              </w:numPr>
              <w:tabs>
                <w:tab w:val="left" w:pos="176"/>
              </w:tabs>
              <w:spacing w:after="0" w:line="240" w:lineRule="auto"/>
              <w:ind w:left="0" w:firstLine="0"/>
              <w:rPr>
                <w:rFonts w:ascii="Liberation Serif" w:hAnsi="Liberation Serif"/>
                <w:b/>
                <w:color w:val="000000"/>
                <w:sz w:val="24"/>
                <w:szCs w:val="24"/>
              </w:rPr>
            </w:pPr>
            <w:r>
              <w:rPr>
                <w:rFonts w:ascii="Liberation Serif" w:hAnsi="Liberation Serif"/>
                <w:b/>
                <w:color w:val="000000"/>
                <w:sz w:val="24"/>
                <w:szCs w:val="24"/>
              </w:rPr>
              <w:lastRenderedPageBreak/>
              <w:t>СОСТАВ И СОДЕРЖАНИЕ РАБОТ</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FF0000"/>
                <w:sz w:val="24"/>
                <w:szCs w:val="24"/>
              </w:rPr>
            </w:pPr>
            <w:r>
              <w:rPr>
                <w:rFonts w:ascii="Liberation Serif" w:hAnsi="Liberation Serif"/>
                <w:color w:val="000000"/>
                <w:sz w:val="24"/>
                <w:szCs w:val="24"/>
              </w:rPr>
              <w:t>10.</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rPr>
                <w:rFonts w:ascii="Liberation Serif" w:hAnsi="Liberation Serif"/>
                <w:color w:val="000000"/>
                <w:sz w:val="24"/>
                <w:szCs w:val="24"/>
              </w:rPr>
            </w:pPr>
            <w:r>
              <w:rPr>
                <w:rFonts w:ascii="Liberation Serif" w:hAnsi="Liberation Serif"/>
                <w:color w:val="000000"/>
                <w:sz w:val="24"/>
                <w:szCs w:val="24"/>
              </w:rPr>
              <w:t>Требования к выполнению инженерных изысканий</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strike/>
                <w:color w:val="000000"/>
                <w:sz w:val="24"/>
                <w:szCs w:val="24"/>
              </w:rPr>
            </w:pPr>
            <w:r>
              <w:rPr>
                <w:rFonts w:ascii="Liberation Serif" w:hAnsi="Liberation Serif"/>
                <w:color w:val="000000"/>
                <w:sz w:val="24"/>
                <w:szCs w:val="24"/>
              </w:rPr>
              <w:t>Не требуется проведение инженерно-геодезических изысканий</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FF0000"/>
                <w:sz w:val="24"/>
                <w:szCs w:val="24"/>
              </w:rPr>
            </w:pPr>
            <w:r>
              <w:rPr>
                <w:rFonts w:ascii="Liberation Serif" w:hAnsi="Liberation Serif"/>
                <w:color w:val="000000"/>
                <w:sz w:val="24"/>
                <w:szCs w:val="24"/>
              </w:rPr>
              <w:t>11.</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 xml:space="preserve">Состав исходных данных для разработки документации по планировке территории </w:t>
            </w:r>
          </w:p>
        </w:tc>
        <w:tc>
          <w:tcPr>
            <w:tcW w:w="2698" w:type="pct"/>
            <w:tcBorders>
              <w:top w:val="single" w:sz="6" w:space="0" w:color="auto"/>
              <w:left w:val="single" w:sz="6" w:space="0" w:color="auto"/>
              <w:bottom w:val="single" w:sz="6" w:space="0" w:color="auto"/>
              <w:right w:val="single" w:sz="6" w:space="0" w:color="auto"/>
            </w:tcBorders>
          </w:tcPr>
          <w:p w:rsidR="00EF1267" w:rsidRDefault="00EF1267">
            <w:pPr>
              <w:tabs>
                <w:tab w:val="left" w:pos="254"/>
                <w:tab w:val="left" w:pos="301"/>
              </w:tabs>
              <w:autoSpaceDN w:val="0"/>
              <w:spacing w:after="0" w:line="240" w:lineRule="auto"/>
              <w:ind w:left="10"/>
              <w:jc w:val="both"/>
              <w:rPr>
                <w:rFonts w:ascii="Liberation Serif" w:hAnsi="Liberation Serif"/>
                <w:sz w:val="24"/>
                <w:szCs w:val="24"/>
              </w:rPr>
            </w:pPr>
            <w:r>
              <w:rPr>
                <w:rFonts w:ascii="Liberation Serif" w:hAnsi="Liberation Serif"/>
                <w:color w:val="000000"/>
                <w:sz w:val="24"/>
                <w:szCs w:val="24"/>
              </w:rPr>
              <w:t>Сбор исходных данных для подготовки документации по планировке территории осуществляется самостоятельно Исполнителем работ</w:t>
            </w:r>
            <w:r>
              <w:rPr>
                <w:rFonts w:ascii="Liberation Serif" w:hAnsi="Liberation Serif"/>
                <w:sz w:val="24"/>
                <w:szCs w:val="24"/>
              </w:rPr>
              <w:t>.</w:t>
            </w:r>
          </w:p>
          <w:p w:rsidR="00EF1267" w:rsidRDefault="00EF1267">
            <w:pPr>
              <w:tabs>
                <w:tab w:val="left" w:pos="254"/>
                <w:tab w:val="left" w:pos="301"/>
              </w:tabs>
              <w:autoSpaceDN w:val="0"/>
              <w:spacing w:after="0" w:line="240" w:lineRule="auto"/>
              <w:ind w:left="10"/>
              <w:jc w:val="both"/>
              <w:rPr>
                <w:rFonts w:ascii="Liberation Serif" w:hAnsi="Liberation Serif"/>
                <w:color w:val="000000"/>
                <w:sz w:val="24"/>
                <w:szCs w:val="24"/>
              </w:rPr>
            </w:pPr>
            <w:r>
              <w:rPr>
                <w:rFonts w:ascii="Liberation Serif" w:hAnsi="Liberation Serif"/>
                <w:sz w:val="24"/>
                <w:szCs w:val="24"/>
              </w:rPr>
              <w:lastRenderedPageBreak/>
              <w:t>Состав исходных данных:</w:t>
            </w:r>
          </w:p>
          <w:p w:rsidR="00EF1267" w:rsidRDefault="00EF1267" w:rsidP="00C76E64">
            <w:pPr>
              <w:pStyle w:val="a3"/>
              <w:numPr>
                <w:ilvl w:val="0"/>
                <w:numId w:val="3"/>
              </w:numPr>
              <w:tabs>
                <w:tab w:val="left" w:pos="254"/>
                <w:tab w:val="left" w:pos="301"/>
              </w:tabs>
              <w:autoSpaceDN w:val="0"/>
              <w:spacing w:after="0" w:line="240" w:lineRule="auto"/>
              <w:ind w:left="10" w:firstLine="0"/>
              <w:jc w:val="both"/>
              <w:rPr>
                <w:rFonts w:ascii="Liberation Serif" w:hAnsi="Liberation Serif"/>
                <w:color w:val="000000"/>
                <w:sz w:val="24"/>
                <w:szCs w:val="24"/>
              </w:rPr>
            </w:pPr>
            <w:r>
              <w:rPr>
                <w:rFonts w:ascii="Liberation Serif" w:hAnsi="Liberation Serif"/>
                <w:color w:val="000000"/>
                <w:sz w:val="24"/>
                <w:szCs w:val="24"/>
              </w:rPr>
              <w:t>Данные государственного кадастра недвижимости (кадастровый план территории);</w:t>
            </w:r>
          </w:p>
          <w:p w:rsidR="00EF1267" w:rsidRDefault="00EF1267" w:rsidP="00C76E64">
            <w:pPr>
              <w:pStyle w:val="a3"/>
              <w:numPr>
                <w:ilvl w:val="0"/>
                <w:numId w:val="3"/>
              </w:numPr>
              <w:tabs>
                <w:tab w:val="left" w:pos="254"/>
                <w:tab w:val="left" w:pos="301"/>
              </w:tabs>
              <w:autoSpaceDN w:val="0"/>
              <w:spacing w:after="0" w:line="240" w:lineRule="auto"/>
              <w:ind w:left="10" w:firstLine="0"/>
              <w:jc w:val="both"/>
              <w:rPr>
                <w:rFonts w:ascii="Liberation Serif" w:hAnsi="Liberation Serif"/>
                <w:color w:val="000000"/>
                <w:sz w:val="24"/>
                <w:szCs w:val="24"/>
              </w:rPr>
            </w:pPr>
            <w:r>
              <w:rPr>
                <w:rFonts w:ascii="Liberation Serif" w:hAnsi="Liberation Serif"/>
                <w:color w:val="000000"/>
                <w:sz w:val="24"/>
                <w:szCs w:val="24"/>
              </w:rPr>
              <w:t>Выписки из Единого государственного реестра недвижимости;</w:t>
            </w:r>
          </w:p>
          <w:p w:rsidR="00EF1267" w:rsidRDefault="00EF1267" w:rsidP="00C76E64">
            <w:pPr>
              <w:pStyle w:val="a3"/>
              <w:numPr>
                <w:ilvl w:val="0"/>
                <w:numId w:val="3"/>
              </w:numPr>
              <w:tabs>
                <w:tab w:val="left" w:pos="10"/>
                <w:tab w:val="left" w:pos="254"/>
                <w:tab w:val="left" w:pos="301"/>
              </w:tabs>
              <w:autoSpaceDN w:val="0"/>
              <w:spacing w:after="0" w:line="240" w:lineRule="auto"/>
              <w:ind w:left="10" w:firstLine="0"/>
              <w:jc w:val="both"/>
              <w:rPr>
                <w:rFonts w:ascii="Liberation Serif" w:hAnsi="Liberation Serif"/>
                <w:color w:val="000000"/>
                <w:sz w:val="24"/>
                <w:szCs w:val="24"/>
              </w:rPr>
            </w:pPr>
            <w:r>
              <w:rPr>
                <w:rFonts w:ascii="Liberation Serif" w:hAnsi="Liberation Serif"/>
                <w:color w:val="000000"/>
                <w:sz w:val="24"/>
                <w:szCs w:val="24"/>
              </w:rPr>
              <w:t>Генеральный план городского округа Верхняя Пышма, применительно к территории г. Верхняя Пышма, утвержденный Решением Думы городского округа Верхняя Пышма от 26.02.2010 № 16/1 (в действующей редакции);</w:t>
            </w:r>
          </w:p>
          <w:p w:rsidR="00EF1267" w:rsidRDefault="00EF1267" w:rsidP="00C76E64">
            <w:pPr>
              <w:pStyle w:val="a3"/>
              <w:numPr>
                <w:ilvl w:val="0"/>
                <w:numId w:val="3"/>
              </w:numPr>
              <w:tabs>
                <w:tab w:val="left" w:pos="10"/>
                <w:tab w:val="left" w:pos="254"/>
                <w:tab w:val="left" w:pos="301"/>
              </w:tabs>
              <w:autoSpaceDN w:val="0"/>
              <w:spacing w:after="0" w:line="240" w:lineRule="auto"/>
              <w:ind w:left="10" w:firstLine="0"/>
              <w:jc w:val="both"/>
              <w:rPr>
                <w:rFonts w:ascii="Liberation Serif" w:hAnsi="Liberation Serif"/>
                <w:color w:val="000000"/>
                <w:sz w:val="24"/>
                <w:szCs w:val="24"/>
              </w:rPr>
            </w:pPr>
            <w:r>
              <w:rPr>
                <w:rFonts w:ascii="Liberation Serif" w:hAnsi="Liberation Serif"/>
                <w:color w:val="000000"/>
                <w:sz w:val="24"/>
                <w:szCs w:val="24"/>
              </w:rPr>
              <w:t>Проект Генерального плана городского округа Верхняя Пышма, применительно к территории г. Верхняя Пышма.</w:t>
            </w:r>
          </w:p>
          <w:p w:rsidR="00EF1267" w:rsidRDefault="00EF1267" w:rsidP="00C76E64">
            <w:pPr>
              <w:pStyle w:val="a3"/>
              <w:numPr>
                <w:ilvl w:val="0"/>
                <w:numId w:val="3"/>
              </w:numPr>
              <w:tabs>
                <w:tab w:val="left" w:pos="254"/>
                <w:tab w:val="left" w:pos="301"/>
              </w:tabs>
              <w:autoSpaceDN w:val="0"/>
              <w:spacing w:after="0" w:line="240" w:lineRule="auto"/>
              <w:ind w:left="10" w:firstLine="0"/>
              <w:jc w:val="both"/>
              <w:rPr>
                <w:rFonts w:ascii="Liberation Serif" w:hAnsi="Liberation Serif"/>
                <w:color w:val="000000"/>
                <w:sz w:val="24"/>
                <w:szCs w:val="24"/>
              </w:rPr>
            </w:pPr>
            <w:r>
              <w:rPr>
                <w:rFonts w:ascii="Liberation Serif" w:hAnsi="Liberation Serif"/>
                <w:color w:val="000000"/>
                <w:sz w:val="24"/>
                <w:szCs w:val="24"/>
              </w:rPr>
              <w:t>Правила землепользования и застройки на территории городского округа Верхняя Пышма, утвержденные Решением Думы городского округа Верхняя Пышма от 31.10.2019 № 15/4 (в действующей редакции);</w:t>
            </w:r>
          </w:p>
          <w:p w:rsidR="00EF1267" w:rsidRDefault="00EF1267" w:rsidP="00C76E64">
            <w:pPr>
              <w:pStyle w:val="a3"/>
              <w:numPr>
                <w:ilvl w:val="0"/>
                <w:numId w:val="3"/>
              </w:numPr>
              <w:tabs>
                <w:tab w:val="left" w:pos="254"/>
                <w:tab w:val="left" w:pos="301"/>
              </w:tabs>
              <w:autoSpaceDN w:val="0"/>
              <w:spacing w:after="0" w:line="240" w:lineRule="auto"/>
              <w:ind w:left="10" w:firstLine="0"/>
              <w:jc w:val="both"/>
              <w:rPr>
                <w:rFonts w:ascii="Liberation Serif" w:hAnsi="Liberation Serif"/>
                <w:color w:val="000000"/>
                <w:sz w:val="24"/>
                <w:szCs w:val="24"/>
              </w:rPr>
            </w:pPr>
            <w:r>
              <w:rPr>
                <w:rFonts w:ascii="Liberation Serif" w:hAnsi="Liberation Serif"/>
                <w:color w:val="000000"/>
                <w:sz w:val="26"/>
                <w:szCs w:val="26"/>
              </w:rPr>
              <w:t>Материалы ранее утвержденной документации по планировке территории:</w:t>
            </w:r>
          </w:p>
          <w:p w:rsidR="00EF1267" w:rsidRDefault="00EF1267">
            <w:pPr>
              <w:pStyle w:val="a3"/>
              <w:tabs>
                <w:tab w:val="left" w:pos="254"/>
                <w:tab w:val="left" w:pos="301"/>
              </w:tabs>
              <w:autoSpaceDN w:val="0"/>
              <w:spacing w:after="0" w:line="240" w:lineRule="auto"/>
              <w:ind w:left="10"/>
              <w:jc w:val="both"/>
              <w:rPr>
                <w:rFonts w:ascii="Liberation Serif" w:hAnsi="Liberation Serif"/>
                <w:color w:val="000000"/>
                <w:sz w:val="24"/>
                <w:szCs w:val="24"/>
              </w:rPr>
            </w:pPr>
            <w:r>
              <w:rPr>
                <w:rFonts w:ascii="Liberation Serif" w:hAnsi="Liberation Serif"/>
                <w:color w:val="000000"/>
                <w:sz w:val="26"/>
                <w:szCs w:val="26"/>
              </w:rPr>
              <w:t xml:space="preserve">- </w:t>
            </w:r>
            <w:r>
              <w:rPr>
                <w:rFonts w:ascii="Liberation Serif" w:hAnsi="Liberation Serif"/>
                <w:color w:val="000000"/>
                <w:sz w:val="24"/>
                <w:szCs w:val="24"/>
              </w:rPr>
              <w:t>документация по планировке территории «Проект планировки и проект межевания территории "Озеро Ключи". Малоэтажная застройка в г. Верхняя Пышма, Свердловской области», утвержденная постановлением администрации городского округа Верхняя Пышма от 22.04.2019 № 1139;</w:t>
            </w:r>
          </w:p>
          <w:p w:rsidR="00EF1267" w:rsidRDefault="00EF1267" w:rsidP="00C76E64">
            <w:pPr>
              <w:numPr>
                <w:ilvl w:val="0"/>
                <w:numId w:val="3"/>
              </w:numPr>
              <w:tabs>
                <w:tab w:val="left" w:pos="254"/>
                <w:tab w:val="left" w:pos="301"/>
              </w:tabs>
              <w:autoSpaceDN w:val="0"/>
              <w:spacing w:after="0" w:line="240" w:lineRule="auto"/>
              <w:ind w:left="0" w:firstLine="7"/>
              <w:jc w:val="both"/>
              <w:rPr>
                <w:rFonts w:ascii="Liberation Serif" w:hAnsi="Liberation Serif"/>
                <w:color w:val="000000"/>
                <w:sz w:val="24"/>
                <w:szCs w:val="24"/>
              </w:rPr>
            </w:pPr>
            <w:r>
              <w:rPr>
                <w:rFonts w:ascii="Liberation Serif" w:hAnsi="Liberation Serif"/>
                <w:color w:val="000000"/>
                <w:sz w:val="24"/>
                <w:szCs w:val="24"/>
              </w:rPr>
              <w:t>Приказ Федерального агентства лесного хозяйства от 24.03.2023 № 568 «Об установлении границ Березовского лесничества в Свердловской области»;</w:t>
            </w:r>
          </w:p>
          <w:p w:rsidR="00EF1267" w:rsidRDefault="00EF1267" w:rsidP="00C76E64">
            <w:pPr>
              <w:numPr>
                <w:ilvl w:val="0"/>
                <w:numId w:val="3"/>
              </w:numPr>
              <w:tabs>
                <w:tab w:val="left" w:pos="254"/>
                <w:tab w:val="left" w:pos="301"/>
              </w:tabs>
              <w:autoSpaceDN w:val="0"/>
              <w:spacing w:after="0" w:line="240" w:lineRule="auto"/>
              <w:ind w:left="0" w:firstLine="7"/>
              <w:jc w:val="both"/>
              <w:rPr>
                <w:rFonts w:ascii="Liberation Serif" w:hAnsi="Liberation Serif"/>
                <w:color w:val="000000"/>
                <w:sz w:val="24"/>
                <w:szCs w:val="24"/>
              </w:rPr>
            </w:pPr>
            <w:r>
              <w:rPr>
                <w:rFonts w:ascii="Liberation Serif" w:hAnsi="Liberation Serif"/>
                <w:color w:val="000000"/>
                <w:sz w:val="24"/>
                <w:szCs w:val="24"/>
              </w:rPr>
              <w:t xml:space="preserve"> Данные государственного лесного реестра.</w:t>
            </w:r>
          </w:p>
          <w:p w:rsidR="00EF1267" w:rsidRDefault="00EF1267">
            <w:pPr>
              <w:tabs>
                <w:tab w:val="left" w:pos="254"/>
                <w:tab w:val="left" w:pos="301"/>
              </w:tabs>
              <w:spacing w:after="0" w:line="240" w:lineRule="auto"/>
              <w:jc w:val="both"/>
              <w:rPr>
                <w:rFonts w:ascii="Liberation Serif" w:hAnsi="Liberation Serif"/>
                <w:color w:val="000000"/>
                <w:sz w:val="24"/>
                <w:szCs w:val="24"/>
              </w:rPr>
            </w:pPr>
          </w:p>
          <w:p w:rsidR="00EF1267" w:rsidRDefault="00EF1267">
            <w:pPr>
              <w:tabs>
                <w:tab w:val="left" w:pos="254"/>
                <w:tab w:val="left" w:pos="301"/>
              </w:tabs>
              <w:spacing w:after="0" w:line="240" w:lineRule="auto"/>
              <w:jc w:val="both"/>
              <w:rPr>
                <w:rFonts w:ascii="Liberation Serif" w:hAnsi="Liberation Serif"/>
                <w:color w:val="000000"/>
                <w:sz w:val="24"/>
                <w:szCs w:val="24"/>
              </w:rPr>
            </w:pPr>
            <w:r>
              <w:rPr>
                <w:rFonts w:ascii="Liberation Serif" w:hAnsi="Liberation Serif"/>
                <w:color w:val="000000"/>
                <w:sz w:val="24"/>
                <w:szCs w:val="24"/>
              </w:rPr>
              <w:t>Состав исходных данных может быть расширен при выполнении работ по подготовке документации по планировке территории.</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lastRenderedPageBreak/>
              <w:t>12.</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Требования к выполнению документации по планировке территории</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tabs>
                <w:tab w:val="left" w:pos="176"/>
              </w:tabs>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Документацию по планировке территории выполнить в системе координат МСК-66.</w:t>
            </w:r>
          </w:p>
          <w:p w:rsidR="00EF1267" w:rsidRDefault="00EF1267">
            <w:pPr>
              <w:tabs>
                <w:tab w:val="left" w:pos="176"/>
              </w:tabs>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 xml:space="preserve">Состав и требования к документации по планировке территории определен действующим законодательством Российской Федерации – гл. 5 Градостроительного кодекса РФ, </w:t>
            </w:r>
            <w:r>
              <w:rPr>
                <w:rFonts w:ascii="Liberation Serif" w:hAnsi="Liberation Serif"/>
                <w:color w:val="000000"/>
                <w:sz w:val="24"/>
                <w:szCs w:val="24"/>
              </w:rPr>
              <w:t>Постановлением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r>
              <w:rPr>
                <w:rFonts w:ascii="Liberation Serif" w:hAnsi="Liberation Serif"/>
                <w:sz w:val="24"/>
                <w:szCs w:val="24"/>
                <w:lang w:eastAsia="ru-RU"/>
              </w:rPr>
              <w:t xml:space="preserve"> </w:t>
            </w:r>
            <w:r>
              <w:rPr>
                <w:rFonts w:ascii="Liberation Serif" w:hAnsi="Liberation Serif"/>
                <w:color w:val="000000"/>
                <w:sz w:val="24"/>
                <w:szCs w:val="24"/>
              </w:rPr>
              <w:t xml:space="preserve">Административным регламентом предоставления муниципальной услуги «Подготовка и утверждение документации по планировке территории», утвержденный </w:t>
            </w:r>
            <w:r>
              <w:rPr>
                <w:rFonts w:ascii="Liberation Serif" w:hAnsi="Liberation Serif"/>
                <w:color w:val="000000"/>
                <w:sz w:val="24"/>
                <w:szCs w:val="24"/>
              </w:rPr>
              <w:lastRenderedPageBreak/>
              <w:t>постановлением администрации городского округа Верхняя Пышма от 30.12.2022 № 1657</w:t>
            </w:r>
            <w:r>
              <w:rPr>
                <w:rFonts w:ascii="Liberation Serif" w:hAnsi="Liberation Serif"/>
                <w:sz w:val="24"/>
                <w:szCs w:val="24"/>
                <w:lang w:eastAsia="ru-RU"/>
              </w:rPr>
              <w:t xml:space="preserve">, </w:t>
            </w:r>
            <w:r>
              <w:rPr>
                <w:rFonts w:ascii="Liberation Serif" w:hAnsi="Liberation Serif"/>
                <w:color w:val="000000"/>
                <w:sz w:val="24"/>
                <w:szCs w:val="24"/>
              </w:rPr>
              <w:t>постановлением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rsidR="00EF1267" w:rsidRDefault="00EF1267">
            <w:pPr>
              <w:autoSpaceDE w:val="0"/>
              <w:autoSpaceDN w:val="0"/>
              <w:adjustRightInd w:val="0"/>
              <w:spacing w:after="0" w:line="240" w:lineRule="auto"/>
              <w:ind w:firstLine="159"/>
              <w:jc w:val="both"/>
              <w:rPr>
                <w:rFonts w:ascii="Liberation Serif" w:hAnsi="Liberation Serif"/>
                <w:sz w:val="24"/>
                <w:szCs w:val="24"/>
                <w:lang w:eastAsia="ru-RU"/>
              </w:rPr>
            </w:pPr>
            <w:r>
              <w:rPr>
                <w:rFonts w:ascii="Liberation Serif" w:hAnsi="Liberation Serif"/>
                <w:sz w:val="24"/>
                <w:szCs w:val="24"/>
                <w:lang w:eastAsia="ru-RU"/>
              </w:rPr>
              <w:t xml:space="preserve">Проект межевания территории в обязательном порядке должен соответствовать требованиям гл. I.1., V.3., V.4., </w:t>
            </w:r>
            <w:r>
              <w:rPr>
                <w:rFonts w:ascii="Liberation Serif" w:hAnsi="Liberation Serif"/>
                <w:sz w:val="24"/>
                <w:szCs w:val="24"/>
                <w:lang w:val="en-US" w:eastAsia="ru-RU"/>
              </w:rPr>
              <w:t>IV</w:t>
            </w:r>
            <w:r w:rsidRPr="00EF1267">
              <w:rPr>
                <w:rFonts w:ascii="Liberation Serif" w:hAnsi="Liberation Serif"/>
                <w:sz w:val="24"/>
                <w:szCs w:val="24"/>
                <w:lang w:eastAsia="ru-RU"/>
              </w:rPr>
              <w:t xml:space="preserve"> </w:t>
            </w:r>
            <w:r>
              <w:rPr>
                <w:rFonts w:ascii="Liberation Serif" w:hAnsi="Liberation Serif"/>
                <w:sz w:val="24"/>
                <w:szCs w:val="24"/>
                <w:lang w:eastAsia="ru-RU"/>
              </w:rPr>
              <w:t>Земельного кодекса РФ и предусматривает как образование и (или) изменение земельных участков, так и публичные сервитуты.</w:t>
            </w:r>
          </w:p>
        </w:tc>
      </w:tr>
      <w:tr w:rsidR="00EF1267" w:rsidTr="00EF1267">
        <w:tc>
          <w:tcPr>
            <w:tcW w:w="5000" w:type="pct"/>
            <w:gridSpan w:val="3"/>
            <w:tcBorders>
              <w:top w:val="single" w:sz="6" w:space="0" w:color="auto"/>
              <w:left w:val="single" w:sz="6" w:space="0" w:color="auto"/>
              <w:bottom w:val="single" w:sz="6" w:space="0" w:color="auto"/>
              <w:right w:val="single" w:sz="6" w:space="0" w:color="auto"/>
            </w:tcBorders>
            <w:hideMark/>
          </w:tcPr>
          <w:p w:rsidR="00EF1267" w:rsidRDefault="00EF1267">
            <w:pPr>
              <w:tabs>
                <w:tab w:val="left" w:pos="176"/>
              </w:tabs>
              <w:spacing w:after="0" w:line="240" w:lineRule="auto"/>
              <w:jc w:val="both"/>
              <w:rPr>
                <w:rFonts w:ascii="Liberation Serif" w:hAnsi="Liberation Serif"/>
                <w:b/>
                <w:color w:val="000000"/>
                <w:sz w:val="24"/>
                <w:szCs w:val="24"/>
              </w:rPr>
            </w:pPr>
            <w:r>
              <w:rPr>
                <w:rFonts w:ascii="Liberation Serif" w:hAnsi="Liberation Serif"/>
                <w:b/>
                <w:color w:val="000000"/>
                <w:sz w:val="24"/>
                <w:szCs w:val="24"/>
                <w:lang w:val="en-US"/>
              </w:rPr>
              <w:lastRenderedPageBreak/>
              <w:t>III</w:t>
            </w:r>
            <w:r>
              <w:rPr>
                <w:rFonts w:ascii="Liberation Serif" w:hAnsi="Liberation Serif"/>
                <w:b/>
                <w:color w:val="000000"/>
                <w:sz w:val="24"/>
                <w:szCs w:val="24"/>
              </w:rPr>
              <w:t>.  ПОРЯДОК ПОДГОТОВКИ И ВЫПОЛНЕНИЯ МАТЕРИАЛОВ ПРОЕКТА</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13.</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Этапы разработки документации по планировке территории</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tabs>
                <w:tab w:val="left" w:pos="176"/>
              </w:tabs>
              <w:spacing w:after="0" w:line="240" w:lineRule="auto"/>
              <w:ind w:left="10" w:hanging="10"/>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Документацию по планировке территории подготовить в </w:t>
            </w:r>
            <w:r>
              <w:rPr>
                <w:rFonts w:ascii="Liberation Serif" w:hAnsi="Liberation Serif" w:cs="Liberation Serif"/>
                <w:sz w:val="24"/>
                <w:szCs w:val="24"/>
                <w:lang w:val="en-US" w:eastAsia="ru-RU"/>
              </w:rPr>
              <w:t>I</w:t>
            </w:r>
            <w:r>
              <w:rPr>
                <w:rFonts w:ascii="Liberation Serif" w:hAnsi="Liberation Serif" w:cs="Liberation Serif"/>
                <w:sz w:val="24"/>
                <w:szCs w:val="24"/>
                <w:lang w:eastAsia="ru-RU"/>
              </w:rPr>
              <w:t xml:space="preserve"> этап.</w:t>
            </w:r>
          </w:p>
          <w:p w:rsidR="00EF1267" w:rsidRDefault="00EF1267" w:rsidP="00C76E64">
            <w:pPr>
              <w:numPr>
                <w:ilvl w:val="0"/>
                <w:numId w:val="4"/>
              </w:numPr>
              <w:tabs>
                <w:tab w:val="left" w:pos="176"/>
              </w:tabs>
              <w:autoSpaceDE w:val="0"/>
              <w:autoSpaceDN w:val="0"/>
              <w:adjustRightInd w:val="0"/>
              <w:spacing w:after="0" w:line="240" w:lineRule="auto"/>
              <w:ind w:left="10" w:hanging="10"/>
              <w:jc w:val="both"/>
              <w:rPr>
                <w:rFonts w:ascii="Liberation Serif" w:hAnsi="Liberation Serif" w:cs="Liberation Serif"/>
                <w:sz w:val="24"/>
                <w:szCs w:val="24"/>
              </w:rPr>
            </w:pPr>
            <w:r>
              <w:rPr>
                <w:rFonts w:ascii="Liberation Serif" w:hAnsi="Liberation Serif"/>
                <w:color w:val="000000"/>
                <w:sz w:val="24"/>
                <w:szCs w:val="24"/>
              </w:rPr>
              <w:t>Сбор и систематизация исходных данных. Анализ существующего состояния территории, в том числе комплексные инженерные изыскания: инженерно-геодезические, геологические, гидрометеорологические и экологические изыскания для разработки проекта планировки и межевания территории.</w:t>
            </w:r>
          </w:p>
          <w:p w:rsidR="00EF1267" w:rsidRDefault="00EF1267" w:rsidP="00C76E64">
            <w:pPr>
              <w:numPr>
                <w:ilvl w:val="0"/>
                <w:numId w:val="4"/>
              </w:numPr>
              <w:tabs>
                <w:tab w:val="left" w:pos="176"/>
              </w:tabs>
              <w:spacing w:after="0" w:line="240" w:lineRule="auto"/>
              <w:ind w:left="10" w:hanging="10"/>
              <w:jc w:val="both"/>
              <w:rPr>
                <w:rFonts w:ascii="Liberation Serif" w:hAnsi="Liberation Serif"/>
                <w:color w:val="000000"/>
                <w:sz w:val="24"/>
                <w:szCs w:val="24"/>
              </w:rPr>
            </w:pPr>
            <w:r>
              <w:rPr>
                <w:rFonts w:ascii="Liberation Serif" w:hAnsi="Liberation Serif"/>
                <w:color w:val="000000"/>
                <w:sz w:val="24"/>
                <w:szCs w:val="24"/>
              </w:rPr>
              <w:t>Разработка проекта планировки территории: утверждаемая часть и обосновывающая часть;</w:t>
            </w:r>
          </w:p>
          <w:p w:rsidR="00EF1267" w:rsidRDefault="00EF1267" w:rsidP="00C76E64">
            <w:pPr>
              <w:numPr>
                <w:ilvl w:val="0"/>
                <w:numId w:val="4"/>
              </w:numPr>
              <w:tabs>
                <w:tab w:val="left" w:pos="176"/>
              </w:tabs>
              <w:spacing w:after="0" w:line="240" w:lineRule="auto"/>
              <w:ind w:left="10" w:hanging="10"/>
              <w:jc w:val="both"/>
              <w:rPr>
                <w:rFonts w:ascii="Liberation Serif" w:hAnsi="Liberation Serif"/>
                <w:color w:val="000000"/>
                <w:sz w:val="24"/>
                <w:szCs w:val="24"/>
              </w:rPr>
            </w:pPr>
            <w:r>
              <w:rPr>
                <w:rFonts w:ascii="Liberation Serif" w:hAnsi="Liberation Serif"/>
                <w:color w:val="000000"/>
                <w:sz w:val="24"/>
                <w:szCs w:val="24"/>
              </w:rPr>
              <w:t>Разработка проекта межевания территории: утверждаемая часть и обосновывающая часть.</w:t>
            </w:r>
          </w:p>
          <w:p w:rsidR="00EF1267" w:rsidRDefault="00EF1267" w:rsidP="00C76E64">
            <w:pPr>
              <w:numPr>
                <w:ilvl w:val="0"/>
                <w:numId w:val="4"/>
              </w:numPr>
              <w:tabs>
                <w:tab w:val="left" w:pos="176"/>
              </w:tabs>
              <w:spacing w:after="0" w:line="240" w:lineRule="auto"/>
              <w:ind w:left="10" w:hanging="10"/>
              <w:jc w:val="both"/>
              <w:rPr>
                <w:rFonts w:ascii="Liberation Serif" w:hAnsi="Liberation Serif"/>
                <w:color w:val="000000"/>
                <w:sz w:val="24"/>
                <w:szCs w:val="24"/>
              </w:rPr>
            </w:pPr>
            <w:r>
              <w:rPr>
                <w:rFonts w:ascii="Liberation Serif" w:hAnsi="Liberation Serif"/>
                <w:color w:val="000000"/>
                <w:sz w:val="24"/>
                <w:szCs w:val="24"/>
              </w:rPr>
              <w:t>Согласование документации в соответствии с п. 14 настоящего технического задания.</w:t>
            </w:r>
          </w:p>
          <w:p w:rsidR="00EF1267" w:rsidRDefault="00EF1267" w:rsidP="00C76E64">
            <w:pPr>
              <w:numPr>
                <w:ilvl w:val="0"/>
                <w:numId w:val="4"/>
              </w:numPr>
              <w:tabs>
                <w:tab w:val="left" w:pos="176"/>
              </w:tabs>
              <w:spacing w:after="0" w:line="240" w:lineRule="auto"/>
              <w:ind w:left="10" w:hanging="10"/>
              <w:jc w:val="both"/>
              <w:rPr>
                <w:rFonts w:ascii="Liberation Serif" w:hAnsi="Liberation Serif"/>
                <w:color w:val="000000"/>
                <w:sz w:val="24"/>
                <w:szCs w:val="24"/>
              </w:rPr>
            </w:pPr>
            <w:r>
              <w:rPr>
                <w:rFonts w:ascii="Liberation Serif" w:hAnsi="Liberation Serif"/>
                <w:color w:val="000000"/>
                <w:sz w:val="24"/>
                <w:szCs w:val="24"/>
              </w:rPr>
              <w:t xml:space="preserve">Передача документации на согласование. </w:t>
            </w:r>
          </w:p>
          <w:p w:rsidR="00EF1267" w:rsidRDefault="00EF1267">
            <w:pPr>
              <w:tabs>
                <w:tab w:val="left" w:pos="176"/>
              </w:tabs>
              <w:spacing w:after="0" w:line="240" w:lineRule="auto"/>
              <w:ind w:left="10" w:firstLine="149"/>
              <w:jc w:val="both"/>
              <w:rPr>
                <w:rFonts w:ascii="Liberation Serif" w:hAnsi="Liberation Serif" w:cs="Liberation Serif"/>
                <w:sz w:val="24"/>
                <w:szCs w:val="24"/>
                <w:lang w:eastAsia="ru-RU"/>
              </w:rPr>
            </w:pPr>
            <w:r>
              <w:rPr>
                <w:rFonts w:ascii="Liberation Serif" w:hAnsi="Liberation Serif"/>
                <w:color w:val="000000"/>
                <w:sz w:val="24"/>
                <w:szCs w:val="24"/>
              </w:rPr>
              <w:t>Корректировка материалов по замечаниям согласующих организаций в максимально короткие сроки для последующего согласования.</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14.</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Согласование документации по планировке территории</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tabs>
                <w:tab w:val="left" w:pos="176"/>
              </w:tabs>
              <w:spacing w:after="0" w:line="240" w:lineRule="auto"/>
              <w:ind w:left="10" w:hanging="3"/>
              <w:jc w:val="both"/>
              <w:rPr>
                <w:rFonts w:ascii="Liberation Serif" w:hAnsi="Liberation Serif"/>
                <w:color w:val="000000"/>
                <w:sz w:val="24"/>
                <w:szCs w:val="24"/>
              </w:rPr>
            </w:pPr>
            <w:r>
              <w:rPr>
                <w:rFonts w:ascii="Liberation Serif" w:hAnsi="Liberation Serif"/>
                <w:color w:val="000000"/>
                <w:sz w:val="24"/>
                <w:szCs w:val="24"/>
              </w:rPr>
              <w:t>Документация по планировке территории в полном объеме подлежит согласованию:</w:t>
            </w:r>
          </w:p>
          <w:p w:rsidR="00EF1267" w:rsidRDefault="00EF1267" w:rsidP="00C76E64">
            <w:pPr>
              <w:numPr>
                <w:ilvl w:val="0"/>
                <w:numId w:val="5"/>
              </w:numPr>
              <w:tabs>
                <w:tab w:val="left" w:pos="176"/>
              </w:tabs>
              <w:spacing w:after="0" w:line="240" w:lineRule="auto"/>
              <w:ind w:left="12" w:firstLine="0"/>
              <w:jc w:val="both"/>
              <w:rPr>
                <w:rFonts w:ascii="Liberation Serif" w:hAnsi="Liberation Serif"/>
                <w:color w:val="000000"/>
                <w:sz w:val="24"/>
                <w:szCs w:val="24"/>
              </w:rPr>
            </w:pPr>
            <w:r>
              <w:rPr>
                <w:rFonts w:ascii="Liberation Serif" w:hAnsi="Liberation Serif"/>
                <w:color w:val="000000"/>
                <w:sz w:val="24"/>
                <w:szCs w:val="24"/>
              </w:rPr>
              <w:t>Министерство природных ресурсов и экологии Свердловской области;</w:t>
            </w:r>
          </w:p>
          <w:p w:rsidR="00EF1267" w:rsidRDefault="00EF1267" w:rsidP="00C76E64">
            <w:pPr>
              <w:numPr>
                <w:ilvl w:val="0"/>
                <w:numId w:val="5"/>
              </w:numPr>
              <w:tabs>
                <w:tab w:val="left" w:pos="176"/>
              </w:tabs>
              <w:spacing w:after="0" w:line="240" w:lineRule="auto"/>
              <w:ind w:left="12" w:firstLine="0"/>
              <w:jc w:val="both"/>
              <w:rPr>
                <w:rFonts w:ascii="Liberation Serif" w:hAnsi="Liberation Serif"/>
                <w:color w:val="000000"/>
                <w:sz w:val="24"/>
                <w:szCs w:val="24"/>
              </w:rPr>
            </w:pPr>
            <w:r>
              <w:rPr>
                <w:rFonts w:ascii="Liberation Serif" w:hAnsi="Liberation Serif"/>
                <w:color w:val="000000"/>
                <w:sz w:val="24"/>
                <w:szCs w:val="24"/>
              </w:rPr>
              <w:t>Федеральное агентство лесного хозяйства (Рослесхоз);</w:t>
            </w:r>
          </w:p>
          <w:p w:rsidR="00EF1267" w:rsidRDefault="00EF1267" w:rsidP="00C76E64">
            <w:pPr>
              <w:numPr>
                <w:ilvl w:val="0"/>
                <w:numId w:val="5"/>
              </w:numPr>
              <w:tabs>
                <w:tab w:val="left" w:pos="176"/>
              </w:tabs>
              <w:spacing w:after="0" w:line="240" w:lineRule="auto"/>
              <w:ind w:left="12" w:firstLine="0"/>
              <w:jc w:val="both"/>
              <w:rPr>
                <w:rFonts w:ascii="Liberation Serif" w:hAnsi="Liberation Serif"/>
                <w:color w:val="000000"/>
                <w:sz w:val="24"/>
                <w:szCs w:val="24"/>
              </w:rPr>
            </w:pPr>
            <w:r>
              <w:rPr>
                <w:rFonts w:ascii="Liberation Serif" w:hAnsi="Liberation Serif"/>
                <w:color w:val="000000"/>
                <w:sz w:val="24"/>
                <w:szCs w:val="24"/>
              </w:rPr>
              <w:t>Управление архитектуры и градостроительства администрации городского округа Верхняя Пышма.</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15.</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Основные требования к содержанию, количеству и форме предоставляемых материалов по этапам разработки документации по планировке территории, последовательность и сроки выполнения работ</w:t>
            </w:r>
          </w:p>
        </w:tc>
        <w:tc>
          <w:tcPr>
            <w:tcW w:w="2698" w:type="pct"/>
            <w:tcBorders>
              <w:top w:val="single" w:sz="6" w:space="0" w:color="auto"/>
              <w:left w:val="single" w:sz="6" w:space="0" w:color="auto"/>
              <w:bottom w:val="single" w:sz="6" w:space="0" w:color="auto"/>
              <w:right w:val="single" w:sz="6" w:space="0" w:color="auto"/>
            </w:tcBorders>
          </w:tcPr>
          <w:p w:rsidR="00EF1267" w:rsidRDefault="00EF1267" w:rsidP="00C76E64">
            <w:pPr>
              <w:numPr>
                <w:ilvl w:val="0"/>
                <w:numId w:val="6"/>
              </w:numPr>
              <w:spacing w:after="0" w:line="240" w:lineRule="auto"/>
              <w:ind w:left="1" w:firstLine="0"/>
              <w:jc w:val="both"/>
              <w:rPr>
                <w:rFonts w:ascii="Liberation Serif" w:hAnsi="Liberation Serif" w:cs="Liberation Serif"/>
                <w:sz w:val="24"/>
                <w:szCs w:val="24"/>
              </w:rPr>
            </w:pPr>
            <w:r>
              <w:rPr>
                <w:rFonts w:ascii="Liberation Serif" w:hAnsi="Liberation Serif" w:cs="Liberation Serif"/>
                <w:sz w:val="24"/>
                <w:szCs w:val="24"/>
              </w:rPr>
              <w:t xml:space="preserve">Документы и материалы предоставляются на электронном и бумажном носителе в соответствии с приложением № 4 административного регламента предоставления муниципальной услуги «Подготовка и утверждение документации по планировке территории», утвержденный постановлением </w:t>
            </w:r>
            <w:r>
              <w:rPr>
                <w:rFonts w:ascii="Liberation Serif" w:hAnsi="Liberation Serif" w:cs="Liberation Serif"/>
                <w:sz w:val="24"/>
                <w:szCs w:val="24"/>
              </w:rPr>
              <w:lastRenderedPageBreak/>
              <w:t>администрации городского округа Верхняя Пышма от 30.12.2022 № 1657.</w:t>
            </w:r>
          </w:p>
          <w:p w:rsidR="00EF1267" w:rsidRDefault="00EF1267">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В обязательном порядке в основную часть проекта планировки территории включить таблицы содержащие:</w:t>
            </w:r>
          </w:p>
          <w:p w:rsidR="00EF1267" w:rsidRDefault="00EF1267" w:rsidP="00C76E64">
            <w:pPr>
              <w:numPr>
                <w:ilvl w:val="0"/>
                <w:numId w:val="7"/>
              </w:numPr>
              <w:spacing w:after="0" w:line="240" w:lineRule="auto"/>
              <w:ind w:left="0" w:firstLine="0"/>
              <w:jc w:val="both"/>
              <w:rPr>
                <w:rFonts w:ascii="Liberation Serif" w:hAnsi="Liberation Serif" w:cs="Liberation Serif"/>
                <w:sz w:val="24"/>
                <w:szCs w:val="24"/>
              </w:rPr>
            </w:pPr>
            <w:r>
              <w:rPr>
                <w:rFonts w:ascii="Liberation Serif" w:hAnsi="Liberation Serif" w:cs="Liberation Serif"/>
                <w:sz w:val="24"/>
                <w:szCs w:val="24"/>
              </w:rPr>
              <w:t>перечень координат характерных точек красных линий в соответствии с чертежом планировки территории;</w:t>
            </w:r>
          </w:p>
          <w:p w:rsidR="00EF1267" w:rsidRDefault="00EF1267" w:rsidP="00C76E64">
            <w:pPr>
              <w:numPr>
                <w:ilvl w:val="0"/>
                <w:numId w:val="7"/>
              </w:numPr>
              <w:spacing w:after="0" w:line="240" w:lineRule="auto"/>
              <w:ind w:left="0" w:firstLine="0"/>
              <w:jc w:val="both"/>
              <w:rPr>
                <w:rFonts w:ascii="Liberation Serif" w:hAnsi="Liberation Serif" w:cs="Liberation Serif"/>
                <w:sz w:val="24"/>
                <w:szCs w:val="24"/>
              </w:rPr>
            </w:pPr>
            <w:r>
              <w:rPr>
                <w:rFonts w:ascii="Liberation Serif" w:hAnsi="Liberation Serif" w:cs="Liberation Serif"/>
                <w:sz w:val="24"/>
                <w:szCs w:val="24"/>
              </w:rPr>
              <w:t>перечень координат характерных точек границы проектирования в соответствии с графическими материалами документации по планировке территории;</w:t>
            </w:r>
          </w:p>
          <w:p w:rsidR="00EF1267" w:rsidRDefault="00EF1267" w:rsidP="00C76E64">
            <w:pPr>
              <w:numPr>
                <w:ilvl w:val="0"/>
                <w:numId w:val="7"/>
              </w:numPr>
              <w:spacing w:after="0" w:line="240" w:lineRule="auto"/>
              <w:ind w:left="0" w:firstLine="0"/>
              <w:jc w:val="both"/>
              <w:rPr>
                <w:rFonts w:ascii="Liberation Serif" w:hAnsi="Liberation Serif" w:cs="Liberation Serif"/>
                <w:sz w:val="24"/>
                <w:szCs w:val="24"/>
              </w:rPr>
            </w:pPr>
            <w:r>
              <w:rPr>
                <w:rFonts w:ascii="Liberation Serif" w:hAnsi="Liberation Serif" w:cs="Liberation Serif"/>
                <w:sz w:val="24"/>
                <w:szCs w:val="24"/>
              </w:rPr>
              <w:t>перечень координат характерных точек границы зон планируемого размещения объектов капитального строительства;</w:t>
            </w:r>
          </w:p>
          <w:p w:rsidR="00EF1267" w:rsidRDefault="00EF1267" w:rsidP="00C76E64">
            <w:pPr>
              <w:numPr>
                <w:ilvl w:val="0"/>
                <w:numId w:val="6"/>
              </w:numPr>
              <w:spacing w:after="0" w:line="240" w:lineRule="auto"/>
              <w:ind w:left="1" w:hanging="1"/>
              <w:jc w:val="both"/>
              <w:rPr>
                <w:rFonts w:ascii="Liberation Serif" w:hAnsi="Liberation Serif" w:cs="Liberation Serif"/>
                <w:sz w:val="24"/>
                <w:szCs w:val="24"/>
              </w:rPr>
            </w:pPr>
            <w:r>
              <w:rPr>
                <w:rFonts w:ascii="Liberation Serif" w:hAnsi="Liberation Serif" w:cs="Liberation Serif"/>
                <w:sz w:val="24"/>
                <w:szCs w:val="24"/>
              </w:rPr>
              <w:t>Материалы проекта межевания территории дополнительно должны быть представлены в соответствии с требованиями Приказа Федеральной службы государственной регистрации, кадастра и картографии от 25.12.2023 № П/0554 «О размещении на официальном сайте Федеральной службы государственной регистрации, кадастра и картографии в информационно-телекоммуникационной сети «Интернет» XML-схем, используемых для формирования документов, карты (плана) объекта землеустройства в формате XML, направляемых в форме электронных документов в орган регистрации прав органам и государственной власти, органам и местного самоуправления в порядке межведомственного информационного взаимодействия, в части сведений о границах, зонах, территориях, для внесения в реестр границ ЕГРН».</w:t>
            </w:r>
          </w:p>
          <w:p w:rsidR="00EF1267" w:rsidRDefault="00EF1267">
            <w:pPr>
              <w:spacing w:after="0" w:line="240" w:lineRule="auto"/>
              <w:jc w:val="both"/>
              <w:rPr>
                <w:rFonts w:ascii="Liberation Serif" w:hAnsi="Liberation Serif" w:cs="Liberation Serif"/>
                <w:sz w:val="24"/>
                <w:szCs w:val="24"/>
              </w:rPr>
            </w:pPr>
          </w:p>
          <w:p w:rsidR="00EF1267" w:rsidRDefault="00EF1267">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3. В целях ведения ГИСОГД Свердловской области материалы документации по планировке территории, в соответствии со структурой, представленной на сайте Минстроя СО (https://minstroy.midural.ru/article/show/id/10072) формируются:</w:t>
            </w:r>
          </w:p>
          <w:p w:rsidR="00EF1267" w:rsidRDefault="00EF1267">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 Проекты планировки в формате XML;</w:t>
            </w:r>
          </w:p>
          <w:p w:rsidR="00EF1267" w:rsidRDefault="00EF1267">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 Проект межевания в форматах .</w:t>
            </w:r>
            <w:proofErr w:type="spellStart"/>
            <w:r>
              <w:rPr>
                <w:rFonts w:ascii="Liberation Serif" w:hAnsi="Liberation Serif" w:cs="Liberation Serif"/>
                <w:sz w:val="24"/>
                <w:szCs w:val="24"/>
              </w:rPr>
              <w:t>tab</w:t>
            </w:r>
            <w:proofErr w:type="spellEnd"/>
            <w:r>
              <w:rPr>
                <w:rFonts w:ascii="Liberation Serif" w:hAnsi="Liberation Serif" w:cs="Liberation Serif"/>
                <w:sz w:val="24"/>
                <w:szCs w:val="24"/>
              </w:rPr>
              <w:t>, .</w:t>
            </w:r>
            <w:proofErr w:type="spellStart"/>
            <w:r>
              <w:rPr>
                <w:rFonts w:ascii="Liberation Serif" w:hAnsi="Liberation Serif" w:cs="Liberation Serif"/>
                <w:sz w:val="24"/>
                <w:szCs w:val="24"/>
              </w:rPr>
              <w:t>shp</w:t>
            </w:r>
            <w:proofErr w:type="spellEnd"/>
            <w:r>
              <w:rPr>
                <w:rFonts w:ascii="Liberation Serif" w:hAnsi="Liberation Serif" w:cs="Liberation Serif"/>
                <w:sz w:val="24"/>
                <w:szCs w:val="24"/>
              </w:rPr>
              <w:t>, .</w:t>
            </w:r>
            <w:proofErr w:type="spellStart"/>
            <w:r>
              <w:rPr>
                <w:rFonts w:ascii="Liberation Serif" w:hAnsi="Liberation Serif" w:cs="Liberation Serif"/>
                <w:sz w:val="24"/>
                <w:szCs w:val="24"/>
              </w:rPr>
              <w:t>mid</w:t>
            </w:r>
            <w:proofErr w:type="spellEnd"/>
            <w:r>
              <w:rPr>
                <w:rFonts w:ascii="Liberation Serif" w:hAnsi="Liberation Serif" w:cs="Liberation Serif"/>
                <w:sz w:val="24"/>
                <w:szCs w:val="24"/>
              </w:rPr>
              <w:t>/.</w:t>
            </w:r>
            <w:proofErr w:type="spellStart"/>
            <w:r>
              <w:rPr>
                <w:rFonts w:ascii="Liberation Serif" w:hAnsi="Liberation Serif" w:cs="Liberation Serif"/>
                <w:sz w:val="24"/>
                <w:szCs w:val="24"/>
              </w:rPr>
              <w:t>mif</w:t>
            </w:r>
            <w:proofErr w:type="spellEnd"/>
            <w:r>
              <w:rPr>
                <w:rFonts w:ascii="Liberation Serif" w:hAnsi="Liberation Serif" w:cs="Liberation Serif"/>
                <w:sz w:val="24"/>
                <w:szCs w:val="24"/>
              </w:rPr>
              <w:t>;</w:t>
            </w:r>
          </w:p>
          <w:p w:rsidR="00EF1267" w:rsidRDefault="00EF1267">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 Границы проектирования координатным описанием территории в формате CSV.</w:t>
            </w:r>
          </w:p>
          <w:p w:rsidR="00EF1267" w:rsidRDefault="00EF1267">
            <w:pPr>
              <w:spacing w:after="0" w:line="240" w:lineRule="auto"/>
              <w:jc w:val="both"/>
              <w:rPr>
                <w:rFonts w:ascii="Liberation Serif" w:hAnsi="Liberation Serif" w:cs="Liberation Serif"/>
                <w:sz w:val="24"/>
                <w:szCs w:val="24"/>
              </w:rPr>
            </w:pPr>
          </w:p>
          <w:p w:rsidR="00EF1267" w:rsidRDefault="00EF1267">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 xml:space="preserve">Структура и оформление сведений, документов, формирование векторных данных графических частей проектов планировки и межевания </w:t>
            </w:r>
            <w:r>
              <w:rPr>
                <w:rFonts w:ascii="Liberation Serif" w:hAnsi="Liberation Serif" w:cs="Liberation Serif"/>
                <w:sz w:val="24"/>
                <w:szCs w:val="24"/>
              </w:rPr>
              <w:lastRenderedPageBreak/>
              <w:t>территории, формирования файлов координатного описания границ, выполняются в соответствии с законодательством Российской Федерации, требования определены приказами Министерства строительства и развития инфраструктуры Свердловской области (далее – Министерство) от 12.03.2021 № 172-П «Об утверждении требований к структуре и оформлению сведений, документов, материалов, направляемых для размещения в Региональной информационно-аналитической системе управления развитием территории Свердловской области», от 27.04.2021 № 268-П «Об утверждении описания структур XML-схем, используемых для формирования XML-документов территориального планирования, XML-документов по планировке территории, XML-документов по планировке линейного объекта».</w:t>
            </w:r>
          </w:p>
          <w:p w:rsidR="00EF1267" w:rsidRDefault="00EF1267">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Сервисы по формированию электронных документов (информация размещена на сайте Министерства):</w:t>
            </w:r>
          </w:p>
          <w:p w:rsidR="00EF1267" w:rsidRDefault="00EF1267">
            <w:pPr>
              <w:spacing w:after="0" w:line="240" w:lineRule="auto"/>
              <w:ind w:firstLine="1"/>
              <w:jc w:val="both"/>
              <w:rPr>
                <w:rFonts w:ascii="Liberation Serif" w:hAnsi="Liberation Serif" w:cs="Liberation Serif"/>
                <w:sz w:val="24"/>
                <w:szCs w:val="24"/>
              </w:rPr>
            </w:pPr>
            <w:r>
              <w:rPr>
                <w:rFonts w:ascii="Liberation Serif" w:hAnsi="Liberation Serif" w:cs="Liberation Serif"/>
                <w:sz w:val="24"/>
                <w:szCs w:val="24"/>
              </w:rPr>
              <w:t xml:space="preserve">описание структуры XML-схемы (XSD) для формирования </w:t>
            </w:r>
          </w:p>
          <w:p w:rsidR="00EF1267" w:rsidRDefault="00EF1267">
            <w:pPr>
              <w:spacing w:after="0" w:line="240" w:lineRule="auto"/>
              <w:ind w:firstLine="1"/>
              <w:jc w:val="both"/>
              <w:rPr>
                <w:rFonts w:ascii="Liberation Serif" w:hAnsi="Liberation Serif" w:cs="Liberation Serif"/>
                <w:sz w:val="24"/>
                <w:szCs w:val="24"/>
              </w:rPr>
            </w:pPr>
            <w:r>
              <w:rPr>
                <w:rFonts w:ascii="Liberation Serif" w:hAnsi="Liberation Serif" w:cs="Liberation Serif"/>
                <w:sz w:val="24"/>
                <w:szCs w:val="24"/>
              </w:rPr>
              <w:t>электронных документов территориального планирования (https://minstroy.midural.ru/article/show/id/10072);</w:t>
            </w:r>
          </w:p>
          <w:p w:rsidR="00EF1267" w:rsidRDefault="00EF1267">
            <w:pPr>
              <w:spacing w:after="0" w:line="240" w:lineRule="auto"/>
              <w:ind w:firstLine="1"/>
              <w:jc w:val="both"/>
              <w:rPr>
                <w:rFonts w:ascii="Liberation Serif" w:hAnsi="Liberation Serif" w:cs="Liberation Serif"/>
                <w:sz w:val="24"/>
                <w:szCs w:val="24"/>
              </w:rPr>
            </w:pPr>
            <w:r>
              <w:rPr>
                <w:rFonts w:ascii="Liberation Serif" w:hAnsi="Liberation Serif" w:cs="Liberation Serif"/>
                <w:sz w:val="24"/>
                <w:szCs w:val="24"/>
              </w:rPr>
              <w:t>модуль формирования XML-документов территориального планирования в соответствии с описанием структуры XML-схемы (XSD) (https://minstroy.midural.ru/article/show/id/10073);</w:t>
            </w:r>
          </w:p>
          <w:p w:rsidR="00EF1267" w:rsidRDefault="00EF1267">
            <w:pPr>
              <w:spacing w:after="0" w:line="240" w:lineRule="auto"/>
              <w:ind w:firstLine="1"/>
              <w:jc w:val="both"/>
              <w:rPr>
                <w:rFonts w:ascii="Liberation Serif" w:hAnsi="Liberation Serif" w:cs="Liberation Serif"/>
                <w:sz w:val="24"/>
                <w:szCs w:val="24"/>
              </w:rPr>
            </w:pPr>
            <w:r>
              <w:rPr>
                <w:rFonts w:ascii="Liberation Serif" w:hAnsi="Liberation Serif" w:cs="Liberation Serif"/>
                <w:sz w:val="24"/>
                <w:szCs w:val="24"/>
              </w:rPr>
              <w:t xml:space="preserve">сервис </w:t>
            </w:r>
            <w:proofErr w:type="spellStart"/>
            <w:r>
              <w:rPr>
                <w:rFonts w:ascii="Liberation Serif" w:hAnsi="Liberation Serif" w:cs="Liberation Serif"/>
                <w:sz w:val="24"/>
                <w:szCs w:val="24"/>
              </w:rPr>
              <w:t>валидации</w:t>
            </w:r>
            <w:proofErr w:type="spellEnd"/>
            <w:r>
              <w:rPr>
                <w:rFonts w:ascii="Liberation Serif" w:hAnsi="Liberation Serif" w:cs="Liberation Serif"/>
                <w:sz w:val="24"/>
                <w:szCs w:val="24"/>
              </w:rPr>
              <w:t xml:space="preserve"> и первичного форматно-логического контроля для проверки XML-документов территориального планирования на соответствие XML-схеме (XSD) (https://flk.minstroy.midural.ru, сервис общедоступный, необходима регистрация).</w:t>
            </w:r>
          </w:p>
          <w:p w:rsidR="00EF1267" w:rsidRDefault="00EF1267">
            <w:pPr>
              <w:spacing w:after="0" w:line="240" w:lineRule="auto"/>
              <w:jc w:val="both"/>
              <w:rPr>
                <w:rFonts w:ascii="Liberation Serif" w:hAnsi="Liberation Serif" w:cs="Liberation Serif"/>
                <w:sz w:val="24"/>
                <w:szCs w:val="24"/>
              </w:rPr>
            </w:pPr>
          </w:p>
          <w:p w:rsidR="00EF1267" w:rsidRDefault="00EF1267">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Перечень нормативно-правовых актов, методические рекомендации, представлены на сайте Министерства в разделе «Информационное обеспечение градостроительной деятельности».</w:t>
            </w:r>
          </w:p>
          <w:p w:rsidR="00EF1267" w:rsidRDefault="00EF1267">
            <w:pPr>
              <w:spacing w:after="0" w:line="240" w:lineRule="auto"/>
              <w:jc w:val="both"/>
              <w:rPr>
                <w:rFonts w:ascii="Liberation Serif" w:hAnsi="Liberation Serif" w:cs="Liberation Serif"/>
                <w:sz w:val="24"/>
                <w:szCs w:val="24"/>
              </w:rPr>
            </w:pPr>
          </w:p>
          <w:p w:rsidR="00EF1267" w:rsidRDefault="00EF1267">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 xml:space="preserve">Функционал системы, правила работы с ее элементами, инструкции по размещению сведений, документов, материалов изложены в Руководстве пользователя ГИСОГД СО (https://gisogd.midural.ru/help/user/index.html). </w:t>
            </w:r>
          </w:p>
          <w:p w:rsidR="00EF1267" w:rsidRDefault="00EF1267">
            <w:pPr>
              <w:spacing w:after="0" w:line="240" w:lineRule="auto"/>
              <w:jc w:val="both"/>
              <w:rPr>
                <w:rFonts w:ascii="Liberation Serif" w:hAnsi="Liberation Serif" w:cs="Liberation Serif"/>
                <w:sz w:val="24"/>
                <w:szCs w:val="24"/>
              </w:rPr>
            </w:pPr>
          </w:p>
          <w:p w:rsidR="00EF1267" w:rsidRDefault="00EF1267">
            <w:pPr>
              <w:tabs>
                <w:tab w:val="left" w:pos="176"/>
              </w:tabs>
              <w:spacing w:after="0" w:line="240" w:lineRule="auto"/>
              <w:ind w:firstLine="1"/>
              <w:jc w:val="both"/>
              <w:rPr>
                <w:rFonts w:ascii="Liberation Serif" w:hAnsi="Liberation Serif"/>
                <w:color w:val="000000"/>
                <w:sz w:val="24"/>
                <w:szCs w:val="24"/>
              </w:rPr>
            </w:pPr>
            <w:r>
              <w:rPr>
                <w:rFonts w:ascii="Liberation Serif" w:hAnsi="Liberation Serif" w:cs="Liberation Serif"/>
                <w:sz w:val="24"/>
                <w:szCs w:val="24"/>
              </w:rPr>
              <w:t xml:space="preserve">Структуру адресов (образованных земельных участков) выполнить в соответствии с </w:t>
            </w:r>
            <w:r>
              <w:rPr>
                <w:rFonts w:ascii="Liberation Serif" w:hAnsi="Liberation Serif" w:cs="Liberation Serif"/>
                <w:sz w:val="24"/>
                <w:szCs w:val="24"/>
              </w:rPr>
              <w:lastRenderedPageBreak/>
              <w:t>Постановлением Правительства Российской Федерации от 19.11.2014 № 1221.</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lastRenderedPageBreak/>
              <w:t>16.</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Публичные слушания или общественные обсуждения</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tabs>
                <w:tab w:val="left" w:pos="176"/>
              </w:tabs>
              <w:spacing w:after="0" w:line="240" w:lineRule="auto"/>
              <w:ind w:hanging="19"/>
              <w:jc w:val="both"/>
              <w:rPr>
                <w:rFonts w:ascii="Liberation Serif" w:hAnsi="Liberation Serif"/>
                <w:color w:val="000000"/>
                <w:sz w:val="24"/>
                <w:szCs w:val="24"/>
              </w:rPr>
            </w:pPr>
            <w:r>
              <w:rPr>
                <w:rFonts w:ascii="Liberation Serif" w:hAnsi="Liberation Serif"/>
                <w:color w:val="000000"/>
                <w:sz w:val="24"/>
                <w:szCs w:val="24"/>
              </w:rPr>
              <w:t>Требуется* проведение общественных обсуждений</w:t>
            </w:r>
          </w:p>
          <w:p w:rsidR="00EF1267" w:rsidRDefault="00EF1267">
            <w:pPr>
              <w:tabs>
                <w:tab w:val="left" w:pos="176"/>
              </w:tabs>
              <w:spacing w:after="0" w:line="240" w:lineRule="auto"/>
              <w:ind w:hanging="19"/>
              <w:jc w:val="both"/>
              <w:rPr>
                <w:rFonts w:ascii="Liberation Serif" w:hAnsi="Liberation Serif"/>
                <w:sz w:val="24"/>
                <w:szCs w:val="24"/>
              </w:rPr>
            </w:pPr>
            <w:r>
              <w:rPr>
                <w:rFonts w:ascii="Liberation Serif" w:hAnsi="Liberation Serif"/>
                <w:sz w:val="20"/>
                <w:szCs w:val="20"/>
              </w:rPr>
              <w:t>* уточнить на этапе утверждения с учетом Постановления Правительства Свердловской области от 04.12.2025 N 676-ПП «Об установлении на территории свердловской области случаев подготовки органами местного самоуправления муниципальных образований, расположенных на территории Свердловской области, проектов генеральных планов поселений, генеральных планов муниципальных округов, генеральных планов городских округов, правил землепользования и застройки, проектов, предусматривающих внесение в них изменений, без проведения общественных обсуждений или публичных слушаний, а также случаев, при которых проекты планировки территории и проекты межевания территории,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w:t>
            </w:r>
          </w:p>
        </w:tc>
      </w:tr>
      <w:tr w:rsidR="00EF1267" w:rsidTr="00EF1267">
        <w:tc>
          <w:tcPr>
            <w:tcW w:w="318"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17.</w:t>
            </w:r>
          </w:p>
        </w:tc>
        <w:tc>
          <w:tcPr>
            <w:tcW w:w="1984" w:type="pct"/>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Особые условия</w:t>
            </w:r>
          </w:p>
        </w:tc>
        <w:tc>
          <w:tcPr>
            <w:tcW w:w="2698" w:type="pct"/>
            <w:tcBorders>
              <w:top w:val="single" w:sz="6" w:space="0" w:color="auto"/>
              <w:left w:val="single" w:sz="6" w:space="0" w:color="auto"/>
              <w:bottom w:val="single" w:sz="6" w:space="0" w:color="auto"/>
              <w:right w:val="single" w:sz="6" w:space="0" w:color="auto"/>
            </w:tcBorders>
            <w:hideMark/>
          </w:tcPr>
          <w:p w:rsidR="00EF1267" w:rsidRDefault="00EF1267">
            <w:pPr>
              <w:tabs>
                <w:tab w:val="left" w:pos="10"/>
                <w:tab w:val="left" w:pos="301"/>
              </w:tabs>
              <w:autoSpaceDN w:val="0"/>
              <w:spacing w:after="0" w:line="240" w:lineRule="auto"/>
              <w:ind w:left="10"/>
              <w:jc w:val="both"/>
              <w:rPr>
                <w:rFonts w:ascii="Liberation Serif" w:hAnsi="Liberation Serif"/>
                <w:color w:val="000000"/>
                <w:sz w:val="24"/>
                <w:szCs w:val="24"/>
              </w:rPr>
            </w:pPr>
            <w:r>
              <w:rPr>
                <w:rFonts w:ascii="Liberation Serif" w:hAnsi="Liberation Serif"/>
                <w:color w:val="000000"/>
                <w:sz w:val="24"/>
                <w:szCs w:val="24"/>
              </w:rPr>
              <w:t>отсутствуют</w:t>
            </w:r>
          </w:p>
        </w:tc>
      </w:tr>
      <w:tr w:rsidR="00EF1267" w:rsidTr="00EF1267">
        <w:tc>
          <w:tcPr>
            <w:tcW w:w="5000" w:type="pct"/>
            <w:gridSpan w:val="3"/>
            <w:tcBorders>
              <w:top w:val="single" w:sz="6" w:space="0" w:color="auto"/>
              <w:left w:val="single" w:sz="6" w:space="0" w:color="auto"/>
              <w:bottom w:val="single" w:sz="6" w:space="0" w:color="auto"/>
              <w:right w:val="single" w:sz="6" w:space="0" w:color="auto"/>
            </w:tcBorders>
            <w:hideMark/>
          </w:tcPr>
          <w:p w:rsidR="00EF1267" w:rsidRDefault="00EF1267">
            <w:pPr>
              <w:spacing w:after="0" w:line="240" w:lineRule="auto"/>
              <w:jc w:val="both"/>
              <w:rPr>
                <w:rFonts w:ascii="Liberation Serif" w:hAnsi="Liberation Serif"/>
                <w:b/>
                <w:color w:val="000000"/>
                <w:sz w:val="24"/>
                <w:szCs w:val="24"/>
              </w:rPr>
            </w:pPr>
            <w:r>
              <w:rPr>
                <w:rFonts w:ascii="Liberation Serif" w:hAnsi="Liberation Serif"/>
                <w:b/>
                <w:color w:val="000000"/>
                <w:sz w:val="24"/>
                <w:szCs w:val="24"/>
                <w:lang w:val="en-US"/>
              </w:rPr>
              <w:t>IV</w:t>
            </w:r>
            <w:r>
              <w:rPr>
                <w:rFonts w:ascii="Liberation Serif" w:hAnsi="Liberation Serif"/>
                <w:b/>
                <w:color w:val="000000"/>
                <w:sz w:val="24"/>
                <w:szCs w:val="24"/>
              </w:rPr>
              <w:t xml:space="preserve">. СХЕМА </w:t>
            </w:r>
            <w:r>
              <w:rPr>
                <w:rFonts w:ascii="Liberation Serif" w:hAnsi="Liberation Serif"/>
                <w:b/>
                <w:sz w:val="24"/>
                <w:szCs w:val="24"/>
              </w:rPr>
              <w:t>ГРАНИЦ ДЕЙСТВИЯ ДОКУМЕНТАЦИИ ПО ПЛАНИРОВКЕ ТЕРРИТОРИИ</w:t>
            </w:r>
            <w:r>
              <w:rPr>
                <w:rFonts w:ascii="Liberation Serif" w:hAnsi="Liberation Serif"/>
                <w:sz w:val="24"/>
                <w:szCs w:val="24"/>
              </w:rPr>
              <w:t xml:space="preserve"> </w:t>
            </w:r>
            <w:r>
              <w:rPr>
                <w:rFonts w:ascii="Liberation Serif" w:hAnsi="Liberation Serif"/>
                <w:b/>
                <w:sz w:val="24"/>
                <w:szCs w:val="24"/>
              </w:rPr>
              <w:t>(границ проектирования *)</w:t>
            </w:r>
          </w:p>
        </w:tc>
      </w:tr>
      <w:tr w:rsidR="00EF1267" w:rsidTr="00EF1267">
        <w:trPr>
          <w:trHeight w:val="2197"/>
        </w:trPr>
        <w:tc>
          <w:tcPr>
            <w:tcW w:w="318" w:type="pct"/>
            <w:tcBorders>
              <w:top w:val="single" w:sz="6" w:space="0" w:color="auto"/>
              <w:left w:val="single" w:sz="6" w:space="0" w:color="auto"/>
              <w:bottom w:val="single" w:sz="4" w:space="0" w:color="auto"/>
              <w:right w:val="single" w:sz="6"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t>18.</w:t>
            </w:r>
            <w:r>
              <w:rPr>
                <w:rFonts w:ascii="Liberation Serif" w:hAnsi="Liberation Serif"/>
                <w:noProof/>
                <w:color w:val="000000"/>
                <w:sz w:val="24"/>
                <w:szCs w:val="24"/>
                <w:lang w:eastAsia="ru-RU"/>
              </w:rPr>
              <w:t xml:space="preserve">  </w:t>
            </w:r>
          </w:p>
        </w:tc>
        <w:tc>
          <w:tcPr>
            <w:tcW w:w="4682" w:type="pct"/>
            <w:gridSpan w:val="2"/>
            <w:tcBorders>
              <w:top w:val="single" w:sz="6" w:space="0" w:color="auto"/>
              <w:left w:val="single" w:sz="6" w:space="0" w:color="auto"/>
              <w:bottom w:val="single" w:sz="4" w:space="0" w:color="auto"/>
              <w:right w:val="single" w:sz="6" w:space="0" w:color="auto"/>
            </w:tcBorders>
          </w:tcPr>
          <w:p w:rsidR="00EF1267" w:rsidRDefault="00EF1267">
            <w:pPr>
              <w:spacing w:after="0" w:line="240" w:lineRule="auto"/>
              <w:ind w:left="-114" w:hanging="61"/>
              <w:rPr>
                <w:rFonts w:ascii="Liberation Serif" w:hAnsi="Liberation Serif"/>
                <w:noProof/>
                <w:color w:val="000000"/>
                <w:sz w:val="24"/>
                <w:szCs w:val="24"/>
                <w:lang w:eastAsia="ru-RU"/>
              </w:rPr>
            </w:pPr>
            <w:r>
              <w:rPr>
                <w:rFonts w:ascii="Liberation Serif" w:hAnsi="Liberation Serif"/>
                <w:noProof/>
                <w:color w:val="000000"/>
                <w:sz w:val="24"/>
                <w:szCs w:val="24"/>
                <w:lang w:eastAsia="ru-RU"/>
              </w:rPr>
              <w:drawing>
                <wp:inline distT="0" distB="0" distL="0" distR="0">
                  <wp:extent cx="5934075" cy="5362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5362575"/>
                          </a:xfrm>
                          <a:prstGeom prst="rect">
                            <a:avLst/>
                          </a:prstGeom>
                          <a:noFill/>
                          <a:ln>
                            <a:noFill/>
                          </a:ln>
                        </pic:spPr>
                      </pic:pic>
                    </a:graphicData>
                  </a:graphic>
                </wp:inline>
              </w:drawing>
            </w:r>
          </w:p>
          <w:p w:rsidR="00EF1267" w:rsidRDefault="00EF1267">
            <w:pPr>
              <w:spacing w:after="0" w:line="240" w:lineRule="auto"/>
              <w:ind w:left="-114" w:hanging="61"/>
              <w:rPr>
                <w:rFonts w:ascii="Liberation Serif" w:hAnsi="Liberation Serif"/>
                <w:noProof/>
                <w:color w:val="000000"/>
                <w:sz w:val="24"/>
                <w:szCs w:val="24"/>
                <w:lang w:eastAsia="ru-RU"/>
              </w:rPr>
            </w:pPr>
          </w:p>
          <w:p w:rsidR="00EF1267" w:rsidRDefault="00EF1267">
            <w:pPr>
              <w:spacing w:after="0" w:line="240" w:lineRule="auto"/>
              <w:ind w:left="-114" w:hanging="61"/>
              <w:rPr>
                <w:rFonts w:ascii="Liberation Serif" w:hAnsi="Liberation Serif"/>
                <w:noProof/>
                <w:color w:val="000000"/>
                <w:sz w:val="24"/>
                <w:szCs w:val="24"/>
                <w:lang w:eastAsia="ru-RU"/>
              </w:rPr>
            </w:pPr>
            <w:r>
              <w:rPr>
                <w:rFonts w:ascii="Liberation Serif" w:hAnsi="Liberation Serif"/>
                <w:noProof/>
                <w:color w:val="000000"/>
                <w:sz w:val="24"/>
                <w:szCs w:val="24"/>
                <w:lang w:eastAsia="ru-RU"/>
              </w:rPr>
              <w:drawing>
                <wp:inline distT="0" distB="0" distL="0" distR="0">
                  <wp:extent cx="2838450" cy="1171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8450" cy="1171575"/>
                          </a:xfrm>
                          <a:prstGeom prst="rect">
                            <a:avLst/>
                          </a:prstGeom>
                          <a:noFill/>
                          <a:ln>
                            <a:noFill/>
                          </a:ln>
                        </pic:spPr>
                      </pic:pic>
                    </a:graphicData>
                  </a:graphic>
                </wp:inline>
              </w:drawing>
            </w:r>
          </w:p>
        </w:tc>
      </w:tr>
      <w:tr w:rsidR="00EF1267" w:rsidTr="00EF1267">
        <w:trPr>
          <w:trHeight w:val="411"/>
        </w:trPr>
        <w:tc>
          <w:tcPr>
            <w:tcW w:w="318" w:type="pct"/>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both"/>
              <w:rPr>
                <w:rFonts w:ascii="Liberation Serif" w:hAnsi="Liberation Serif"/>
                <w:color w:val="000000"/>
                <w:sz w:val="24"/>
                <w:szCs w:val="24"/>
              </w:rPr>
            </w:pPr>
            <w:r>
              <w:rPr>
                <w:rFonts w:ascii="Liberation Serif" w:hAnsi="Liberation Serif"/>
                <w:color w:val="000000"/>
                <w:sz w:val="24"/>
                <w:szCs w:val="24"/>
              </w:rPr>
              <w:lastRenderedPageBreak/>
              <w:t>18.1</w:t>
            </w:r>
          </w:p>
        </w:tc>
        <w:tc>
          <w:tcPr>
            <w:tcW w:w="4682" w:type="pct"/>
            <w:gridSpan w:val="2"/>
            <w:tcBorders>
              <w:top w:val="single" w:sz="4" w:space="0" w:color="auto"/>
              <w:left w:val="single" w:sz="4" w:space="0" w:color="auto"/>
              <w:bottom w:val="single" w:sz="4" w:space="0" w:color="auto"/>
              <w:right w:val="single" w:sz="4" w:space="0" w:color="auto"/>
            </w:tcBorders>
          </w:tcPr>
          <w:p w:rsidR="00EF1267" w:rsidRDefault="00EF1267">
            <w:pPr>
              <w:spacing w:after="0" w:line="240" w:lineRule="auto"/>
              <w:ind w:left="-57" w:right="-57"/>
              <w:rPr>
                <w:rFonts w:ascii="Liberation Serif" w:hAnsi="Liberation Serif" w:cs="Liberation Serif"/>
                <w:color w:val="000000"/>
                <w:sz w:val="24"/>
                <w:szCs w:val="24"/>
              </w:rPr>
            </w:pPr>
            <w:r>
              <w:rPr>
                <w:rFonts w:ascii="Liberation Serif" w:hAnsi="Liberation Serif" w:cs="Liberation Serif"/>
                <w:color w:val="000000"/>
                <w:sz w:val="24"/>
                <w:szCs w:val="24"/>
              </w:rPr>
              <w:t>Координаты границ проектирования * (МСК-66)</w:t>
            </w:r>
          </w:p>
          <w:p w:rsidR="00EF1267" w:rsidRDefault="00EF1267">
            <w:pPr>
              <w:spacing w:after="0" w:line="240" w:lineRule="auto"/>
              <w:ind w:left="-114" w:firstLine="114"/>
              <w:jc w:val="both"/>
              <w:rPr>
                <w:rFonts w:ascii="Liberation Serif" w:hAnsi="Liberation Serif" w:cs="Liberation Serif"/>
                <w:noProof/>
                <w:color w:val="000000"/>
                <w:sz w:val="24"/>
                <w:szCs w:val="24"/>
                <w:lang w:eastAsia="ru-RU"/>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3516"/>
              <w:gridCol w:w="3543"/>
            </w:tblGrid>
            <w:tr w:rsidR="00EF1267">
              <w:tc>
                <w:tcPr>
                  <w:tcW w:w="1956" w:type="dxa"/>
                  <w:vMerge w:val="restart"/>
                  <w:tcBorders>
                    <w:top w:val="single" w:sz="4" w:space="0" w:color="auto"/>
                    <w:left w:val="single" w:sz="4" w:space="0" w:color="auto"/>
                    <w:bottom w:val="single" w:sz="4" w:space="0" w:color="auto"/>
                    <w:right w:val="single" w:sz="4" w:space="0" w:color="auto"/>
                  </w:tcBorders>
                  <w:vAlign w:val="center"/>
                  <w:hideMark/>
                </w:tcPr>
                <w:p w:rsidR="00EF1267" w:rsidRDefault="00EF1267">
                  <w:pPr>
                    <w:spacing w:after="0" w:line="240" w:lineRule="auto"/>
                    <w:jc w:val="center"/>
                    <w:rPr>
                      <w:rFonts w:ascii="Times New Roman" w:hAnsi="Times New Roman"/>
                      <w:sz w:val="24"/>
                      <w:szCs w:val="24"/>
                    </w:rPr>
                  </w:pPr>
                  <w:r>
                    <w:rPr>
                      <w:rFonts w:ascii="Times New Roman" w:hAnsi="Times New Roman"/>
                      <w:sz w:val="24"/>
                      <w:szCs w:val="24"/>
                    </w:rPr>
                    <w:t>Обозначение характерных точек границ</w:t>
                  </w:r>
                </w:p>
              </w:tc>
              <w:tc>
                <w:tcPr>
                  <w:tcW w:w="7059" w:type="dxa"/>
                  <w:gridSpan w:val="2"/>
                  <w:tcBorders>
                    <w:top w:val="single" w:sz="4" w:space="0" w:color="auto"/>
                    <w:left w:val="single" w:sz="4" w:space="0" w:color="auto"/>
                    <w:bottom w:val="single" w:sz="4" w:space="0" w:color="auto"/>
                    <w:right w:val="single" w:sz="4" w:space="0" w:color="auto"/>
                  </w:tcBorders>
                  <w:vAlign w:val="center"/>
                  <w:hideMark/>
                </w:tcPr>
                <w:p w:rsidR="00EF1267" w:rsidRDefault="00EF1267">
                  <w:pPr>
                    <w:spacing w:after="0" w:line="240" w:lineRule="auto"/>
                    <w:jc w:val="center"/>
                    <w:rPr>
                      <w:rFonts w:ascii="Times New Roman" w:hAnsi="Times New Roman"/>
                      <w:sz w:val="24"/>
                      <w:szCs w:val="24"/>
                    </w:rPr>
                  </w:pPr>
                  <w:r>
                    <w:rPr>
                      <w:rFonts w:ascii="Times New Roman" w:hAnsi="Times New Roman"/>
                      <w:sz w:val="24"/>
                      <w:szCs w:val="24"/>
                    </w:rPr>
                    <w:t>Координаты, м</w:t>
                  </w:r>
                </w:p>
              </w:tc>
            </w:tr>
            <w:tr w:rsidR="00EF1267">
              <w:tc>
                <w:tcPr>
                  <w:tcW w:w="0" w:type="auto"/>
                  <w:vMerge/>
                  <w:tcBorders>
                    <w:top w:val="single" w:sz="4" w:space="0" w:color="auto"/>
                    <w:left w:val="single" w:sz="4" w:space="0" w:color="auto"/>
                    <w:bottom w:val="single" w:sz="4" w:space="0" w:color="auto"/>
                    <w:right w:val="single" w:sz="4" w:space="0" w:color="auto"/>
                  </w:tcBorders>
                  <w:vAlign w:val="center"/>
                  <w:hideMark/>
                </w:tcPr>
                <w:p w:rsidR="00EF1267" w:rsidRDefault="00EF1267">
                  <w:pPr>
                    <w:spacing w:after="0" w:line="240" w:lineRule="auto"/>
                    <w:rPr>
                      <w:rFonts w:ascii="Times New Roman" w:hAnsi="Times New Roman"/>
                      <w:sz w:val="24"/>
                      <w:szCs w:val="24"/>
                    </w:rPr>
                  </w:pPr>
                </w:p>
              </w:tc>
              <w:tc>
                <w:tcPr>
                  <w:tcW w:w="3516" w:type="dxa"/>
                  <w:tcBorders>
                    <w:top w:val="single" w:sz="4" w:space="0" w:color="auto"/>
                    <w:left w:val="single" w:sz="4" w:space="0" w:color="auto"/>
                    <w:bottom w:val="single" w:sz="4" w:space="0" w:color="auto"/>
                    <w:right w:val="single" w:sz="4" w:space="0" w:color="auto"/>
                  </w:tcBorders>
                  <w:vAlign w:val="center"/>
                  <w:hideMark/>
                </w:tcPr>
                <w:p w:rsidR="00EF1267" w:rsidRDefault="00EF1267">
                  <w:pPr>
                    <w:spacing w:after="0" w:line="240" w:lineRule="auto"/>
                    <w:jc w:val="center"/>
                    <w:rPr>
                      <w:rFonts w:ascii="Times New Roman" w:hAnsi="Times New Roman"/>
                      <w:sz w:val="24"/>
                      <w:szCs w:val="24"/>
                    </w:rPr>
                  </w:pPr>
                  <w:r>
                    <w:rPr>
                      <w:rFonts w:ascii="Times New Roman" w:hAnsi="Times New Roman"/>
                      <w:sz w:val="24"/>
                      <w:szCs w:val="24"/>
                    </w:rPr>
                    <w:t>X</w:t>
                  </w:r>
                </w:p>
              </w:tc>
              <w:tc>
                <w:tcPr>
                  <w:tcW w:w="3543" w:type="dxa"/>
                  <w:tcBorders>
                    <w:top w:val="single" w:sz="4" w:space="0" w:color="auto"/>
                    <w:left w:val="single" w:sz="4" w:space="0" w:color="auto"/>
                    <w:bottom w:val="single" w:sz="4" w:space="0" w:color="auto"/>
                    <w:right w:val="single" w:sz="4" w:space="0" w:color="auto"/>
                  </w:tcBorders>
                  <w:vAlign w:val="center"/>
                  <w:hideMark/>
                </w:tcPr>
                <w:p w:rsidR="00EF1267" w:rsidRDefault="00EF1267">
                  <w:pPr>
                    <w:spacing w:after="0" w:line="240" w:lineRule="auto"/>
                    <w:jc w:val="center"/>
                    <w:rPr>
                      <w:rFonts w:ascii="Times New Roman" w:hAnsi="Times New Roman"/>
                      <w:sz w:val="24"/>
                      <w:szCs w:val="24"/>
                    </w:rPr>
                  </w:pPr>
                  <w:r>
                    <w:rPr>
                      <w:rFonts w:ascii="Times New Roman" w:hAnsi="Times New Roman"/>
                      <w:sz w:val="24"/>
                      <w:szCs w:val="24"/>
                    </w:rPr>
                    <w:t>Y</w:t>
                  </w:r>
                </w:p>
              </w:tc>
            </w:tr>
            <w:tr w:rsidR="00EF1267">
              <w:tc>
                <w:tcPr>
                  <w:tcW w:w="1956" w:type="dxa"/>
                  <w:tcBorders>
                    <w:top w:val="single" w:sz="4" w:space="0" w:color="auto"/>
                    <w:left w:val="single" w:sz="4" w:space="0" w:color="auto"/>
                    <w:bottom w:val="single" w:sz="4" w:space="0" w:color="auto"/>
                    <w:right w:val="single" w:sz="4" w:space="0" w:color="auto"/>
                  </w:tcBorders>
                  <w:vAlign w:val="center"/>
                  <w:hideMark/>
                </w:tcPr>
                <w:p w:rsidR="00EF1267" w:rsidRDefault="00EF1267">
                  <w:pPr>
                    <w:spacing w:after="0" w:line="240" w:lineRule="auto"/>
                    <w:jc w:val="center"/>
                    <w:rPr>
                      <w:rFonts w:ascii="Times New Roman" w:hAnsi="Times New Roman"/>
                      <w:sz w:val="24"/>
                      <w:szCs w:val="24"/>
                    </w:rPr>
                  </w:pPr>
                  <w:r>
                    <w:rPr>
                      <w:rFonts w:ascii="Times New Roman" w:hAnsi="Times New Roman"/>
                      <w:sz w:val="24"/>
                      <w:szCs w:val="24"/>
                    </w:rPr>
                    <w:t>1</w:t>
                  </w:r>
                </w:p>
              </w:tc>
              <w:tc>
                <w:tcPr>
                  <w:tcW w:w="3516" w:type="dxa"/>
                  <w:tcBorders>
                    <w:top w:val="single" w:sz="4" w:space="0" w:color="auto"/>
                    <w:left w:val="single" w:sz="4" w:space="0" w:color="auto"/>
                    <w:bottom w:val="single" w:sz="4" w:space="0" w:color="auto"/>
                    <w:right w:val="single" w:sz="4" w:space="0" w:color="auto"/>
                  </w:tcBorders>
                  <w:vAlign w:val="center"/>
                  <w:hideMark/>
                </w:tcPr>
                <w:p w:rsidR="00EF1267" w:rsidRDefault="00EF1267">
                  <w:pPr>
                    <w:spacing w:after="0" w:line="240" w:lineRule="auto"/>
                    <w:jc w:val="center"/>
                    <w:rPr>
                      <w:rFonts w:ascii="Times New Roman" w:hAnsi="Times New Roman"/>
                      <w:sz w:val="24"/>
                      <w:szCs w:val="24"/>
                    </w:rPr>
                  </w:pPr>
                  <w:r>
                    <w:rPr>
                      <w:rFonts w:ascii="Times New Roman" w:hAnsi="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vAlign w:val="center"/>
                  <w:hideMark/>
                </w:tcPr>
                <w:p w:rsidR="00EF1267" w:rsidRDefault="00EF1267">
                  <w:pPr>
                    <w:spacing w:after="0" w:line="240" w:lineRule="auto"/>
                    <w:jc w:val="center"/>
                    <w:rPr>
                      <w:rFonts w:ascii="Times New Roman" w:hAnsi="Times New Roman"/>
                      <w:sz w:val="24"/>
                      <w:szCs w:val="24"/>
                    </w:rPr>
                  </w:pPr>
                  <w:r>
                    <w:rPr>
                      <w:rFonts w:ascii="Times New Roman" w:hAnsi="Times New Roman"/>
                      <w:sz w:val="24"/>
                      <w:szCs w:val="24"/>
                    </w:rPr>
                    <w:t>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403314.56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1532043.54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403304.69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1532042.43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403304.88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1532034.54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403304.28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1532012.15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403255.39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1532004.04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403188.38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1532006.03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403111.40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1531976.56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403050.52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1531940.71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403006.32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1531889.45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402993.54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1531866.65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402984.07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1531846.13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402962.75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1531786.08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402937.23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1531711.59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402910.97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1531636.36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402892.44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1531582.97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402851.89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1531466.21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402840.66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1531430.55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402827.70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1531398.66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402814.72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1531372.60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20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402776.77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1531318.17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21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402750.27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1531283.27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22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402717.85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1531244.21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23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402703.06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1531219.50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24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402692.84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1531199.95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25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402678.21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1531155.88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26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402660.76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1531090.40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27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402654.03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1531067.01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28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402647.19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1531027.03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29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402635.14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1530996.96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30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402613.20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1530917.65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31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402627.79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1530914.06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32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402630.07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1530923.28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33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402645.24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1530984.71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34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402649.93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1531003.42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35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402649.46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1531001.54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36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402674.74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1531042.80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37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402675.71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1531044.38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38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402697.70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1531069.76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lastRenderedPageBreak/>
                    <w:t>39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402722.31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1531092.13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402727.49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1531095.37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402750.65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1531109.88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402776.74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1531120.40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402811.90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1531128.50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402857.89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1531132.09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402890.84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1531137.26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402924.40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1531147.76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402949.28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1531159.65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402974.56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1531175.91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402992.02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1531191.07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50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403009.22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1531208.91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51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403021.96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1531229.38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52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403050.92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1531275.90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53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403070.58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1531298.65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54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403083.77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1531310.43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55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403093.76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1531317.86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56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403110.43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1531328.30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57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403129.61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1531337.09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58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403138.41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1531340.27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59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403160.77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1531345.40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60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403186.73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1531348.61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61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403218.03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1531353.41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62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403245.55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1531357.74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63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403264.36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1531360.69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64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403286.51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1531363.12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65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403306.22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1531362.91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66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403318.57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1531361.67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67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403337.30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1531357.90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68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403360.95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1531349.80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69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403386.66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1531336.49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70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403398.23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1531328.64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71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403412.86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1531317.39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72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403433.18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1531298.57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73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403453.75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1531278.25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74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403469.61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1531255.55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75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403460.97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1531249.48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76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403478.14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1531224.80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77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403493.58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1531235.56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78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403464.25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1531276.15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79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403455.87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1531288.20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80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403453.11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1531292.00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81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403439.87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1531308.39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82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403432.82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1531318.53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83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403424.34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1531329.75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84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403416.09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1531341.18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85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403405.51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1531355.57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86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403399.38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1531363.68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87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403391.06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1531374.18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88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403384.84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1531382.16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89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403374.85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1531386.24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90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403357.19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1531391.57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lastRenderedPageBreak/>
                    <w:t>91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403336.51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1531396.62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92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403310.80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1531398.72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93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403283.97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1531399.19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94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403262.61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1531395.40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95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403242.86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1531391.91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96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403203.02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1531383.85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97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403179.60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1531379.71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98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403172.10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1531378.38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99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403153.25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1531374.94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100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403123.00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1531369.42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101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403104.93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1531362.12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102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403101.22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1531360.59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103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403085.25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1531352.02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104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403070.05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1531342.14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105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403055.72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1531331.04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106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403042.46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1531315.55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107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403033.43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1531306.42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108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403015.55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1531277.60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109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402997.16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1531248.33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110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402978.27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1531232.55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111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402971.70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1531224.00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112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402961.74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1531214.60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113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402947.65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1531202.69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114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402942.35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1531199.31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115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402932.08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1531192.75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116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402918.35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1531185.82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117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402915.59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1531184.43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118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402898.35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1531177.83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119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402879.29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1531172.76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120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402852.62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1531168.31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121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402835.03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1531168.64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122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402813.84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1531170.58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123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402799.62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1531169.89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124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402792.12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1531169.02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125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402785.49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1531168.26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126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402772.93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1531165.91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127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402771.49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1531165.65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128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402750.52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1531158.98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129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402749.97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1531158.82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130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402741.73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1531155.90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131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402739.08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1531154.97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132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402723.52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1531147.98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133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402708.60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1531139.73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134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402694.40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1531130.29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135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402680.05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1531118.85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136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402678.33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1531117.48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137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402687.80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1531153.02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138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402702.07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1531196.03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139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402711.79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1531214.61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140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402726.04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1531238.41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141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402758.11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1531277.05</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142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402784.86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1531312.28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lastRenderedPageBreak/>
                    <w:t>143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402823.34</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1531367.49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144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402836.82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1531394.54</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145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402850.08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1531427.16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146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402861.39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1531463.07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147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402901.88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1531579.69</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148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402920.41</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1531633.07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149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402946.67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1531708.30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150</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402972.20</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1531782.78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402993.35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1531842.36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152</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403002.46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1531862.10</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403014.55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1531883.68</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154</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403057.02</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1531932.93</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155</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403115.75</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1531967.52</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156</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403190.08</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1531995.97</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157</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403256.07</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1531994.01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158</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403314.19</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1532003.66</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159</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403314.33</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1532035.61</w:t>
                  </w:r>
                </w:p>
              </w:tc>
            </w:tr>
            <w:tr w:rsidR="00EF1267">
              <w:tc>
                <w:tcPr>
                  <w:tcW w:w="195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w:t>
                  </w:r>
                </w:p>
              </w:tc>
              <w:tc>
                <w:tcPr>
                  <w:tcW w:w="3516"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403314.56</w:t>
                  </w:r>
                </w:p>
              </w:tc>
              <w:tc>
                <w:tcPr>
                  <w:tcW w:w="3543" w:type="dxa"/>
                  <w:tcBorders>
                    <w:top w:val="single" w:sz="4" w:space="0" w:color="auto"/>
                    <w:left w:val="single" w:sz="4" w:space="0" w:color="auto"/>
                    <w:bottom w:val="single" w:sz="4" w:space="0" w:color="auto"/>
                    <w:right w:val="single" w:sz="4" w:space="0" w:color="auto"/>
                  </w:tcBorders>
                  <w:hideMark/>
                </w:tcPr>
                <w:p w:rsidR="00EF1267" w:rsidRDefault="00EF1267">
                  <w:pPr>
                    <w:spacing w:after="0" w:line="240" w:lineRule="auto"/>
                    <w:jc w:val="center"/>
                    <w:rPr>
                      <w:rFonts w:ascii="Times New Roman" w:hAnsi="Times New Roman"/>
                      <w:sz w:val="24"/>
                      <w:szCs w:val="24"/>
                    </w:rPr>
                  </w:pPr>
                  <w:r>
                    <w:t>1532043.54</w:t>
                  </w:r>
                </w:p>
              </w:tc>
            </w:tr>
          </w:tbl>
          <w:p w:rsidR="00EF1267" w:rsidRDefault="00EF1267">
            <w:pPr>
              <w:spacing w:after="0" w:line="240" w:lineRule="auto"/>
              <w:ind w:left="-114" w:firstLine="114"/>
              <w:jc w:val="both"/>
              <w:rPr>
                <w:rFonts w:ascii="Liberation Serif" w:hAnsi="Liberation Serif" w:cs="Liberation Serif"/>
                <w:noProof/>
                <w:color w:val="000000"/>
                <w:sz w:val="24"/>
                <w:szCs w:val="24"/>
                <w:lang w:eastAsia="ru-RU"/>
              </w:rPr>
            </w:pPr>
          </w:p>
          <w:p w:rsidR="00EF1267" w:rsidRDefault="00EF1267">
            <w:pPr>
              <w:spacing w:after="0" w:line="240" w:lineRule="auto"/>
              <w:ind w:left="-114" w:firstLine="114"/>
              <w:jc w:val="both"/>
              <w:rPr>
                <w:rFonts w:ascii="Liberation Serif" w:hAnsi="Liberation Serif"/>
                <w:noProof/>
                <w:color w:val="000000"/>
                <w:sz w:val="24"/>
                <w:szCs w:val="24"/>
                <w:lang w:eastAsia="ru-RU"/>
              </w:rPr>
            </w:pPr>
            <w:r>
              <w:rPr>
                <w:rFonts w:ascii="Liberation Serif" w:hAnsi="Liberation Serif"/>
                <w:noProof/>
                <w:color w:val="000000"/>
                <w:sz w:val="24"/>
                <w:szCs w:val="24"/>
                <w:lang w:eastAsia="ru-RU"/>
              </w:rPr>
              <w:t>* могут уточняться на стадии подготовки документации по планировке территории.</w:t>
            </w:r>
          </w:p>
        </w:tc>
      </w:tr>
    </w:tbl>
    <w:p w:rsidR="00EF1267" w:rsidRDefault="00EF1267" w:rsidP="00EF1267">
      <w:pPr>
        <w:spacing w:after="0" w:line="240" w:lineRule="auto"/>
        <w:rPr>
          <w:rFonts w:ascii="Liberation Serif" w:eastAsia="Times New Roman" w:hAnsi="Liberation Serif"/>
          <w:sz w:val="28"/>
          <w:szCs w:val="28"/>
          <w:lang w:eastAsia="ru-RU"/>
        </w:rPr>
      </w:pPr>
    </w:p>
    <w:p w:rsidR="00E8310A" w:rsidRDefault="00E8310A"/>
    <w:sectPr w:rsidR="00E831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NewPSMT">
    <w:altName w:val="Courier New"/>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19490E"/>
    <w:multiLevelType w:val="hybridMultilevel"/>
    <w:tmpl w:val="DB7E27F0"/>
    <w:lvl w:ilvl="0" w:tplc="CF687A58">
      <w:start w:val="1"/>
      <w:numFmt w:val="bullet"/>
      <w:lvlText w:val=""/>
      <w:lvlJc w:val="left"/>
      <w:pPr>
        <w:ind w:left="964" w:hanging="360"/>
      </w:pPr>
      <w:rPr>
        <w:rFonts w:ascii="Symbol" w:hAnsi="Symbol" w:hint="default"/>
      </w:rPr>
    </w:lvl>
    <w:lvl w:ilvl="1" w:tplc="04190003">
      <w:start w:val="1"/>
      <w:numFmt w:val="bullet"/>
      <w:lvlText w:val="o"/>
      <w:lvlJc w:val="left"/>
      <w:pPr>
        <w:ind w:left="1684" w:hanging="360"/>
      </w:pPr>
      <w:rPr>
        <w:rFonts w:ascii="Courier New" w:hAnsi="Courier New" w:cs="Courier New" w:hint="default"/>
      </w:rPr>
    </w:lvl>
    <w:lvl w:ilvl="2" w:tplc="04190005">
      <w:start w:val="1"/>
      <w:numFmt w:val="bullet"/>
      <w:lvlText w:val=""/>
      <w:lvlJc w:val="left"/>
      <w:pPr>
        <w:ind w:left="2404" w:hanging="360"/>
      </w:pPr>
      <w:rPr>
        <w:rFonts w:ascii="Wingdings" w:hAnsi="Wingdings" w:hint="default"/>
      </w:rPr>
    </w:lvl>
    <w:lvl w:ilvl="3" w:tplc="04190001">
      <w:start w:val="1"/>
      <w:numFmt w:val="bullet"/>
      <w:lvlText w:val=""/>
      <w:lvlJc w:val="left"/>
      <w:pPr>
        <w:ind w:left="3124" w:hanging="360"/>
      </w:pPr>
      <w:rPr>
        <w:rFonts w:ascii="Symbol" w:hAnsi="Symbol" w:hint="default"/>
      </w:rPr>
    </w:lvl>
    <w:lvl w:ilvl="4" w:tplc="04190003">
      <w:start w:val="1"/>
      <w:numFmt w:val="bullet"/>
      <w:lvlText w:val="o"/>
      <w:lvlJc w:val="left"/>
      <w:pPr>
        <w:ind w:left="3844" w:hanging="360"/>
      </w:pPr>
      <w:rPr>
        <w:rFonts w:ascii="Courier New" w:hAnsi="Courier New" w:cs="Courier New" w:hint="default"/>
      </w:rPr>
    </w:lvl>
    <w:lvl w:ilvl="5" w:tplc="04190005">
      <w:start w:val="1"/>
      <w:numFmt w:val="bullet"/>
      <w:lvlText w:val=""/>
      <w:lvlJc w:val="left"/>
      <w:pPr>
        <w:ind w:left="4564" w:hanging="360"/>
      </w:pPr>
      <w:rPr>
        <w:rFonts w:ascii="Wingdings" w:hAnsi="Wingdings" w:hint="default"/>
      </w:rPr>
    </w:lvl>
    <w:lvl w:ilvl="6" w:tplc="04190001">
      <w:start w:val="1"/>
      <w:numFmt w:val="bullet"/>
      <w:lvlText w:val=""/>
      <w:lvlJc w:val="left"/>
      <w:pPr>
        <w:ind w:left="5284" w:hanging="360"/>
      </w:pPr>
      <w:rPr>
        <w:rFonts w:ascii="Symbol" w:hAnsi="Symbol" w:hint="default"/>
      </w:rPr>
    </w:lvl>
    <w:lvl w:ilvl="7" w:tplc="04190003">
      <w:start w:val="1"/>
      <w:numFmt w:val="bullet"/>
      <w:lvlText w:val="o"/>
      <w:lvlJc w:val="left"/>
      <w:pPr>
        <w:ind w:left="6004" w:hanging="360"/>
      </w:pPr>
      <w:rPr>
        <w:rFonts w:ascii="Courier New" w:hAnsi="Courier New" w:cs="Courier New" w:hint="default"/>
      </w:rPr>
    </w:lvl>
    <w:lvl w:ilvl="8" w:tplc="04190005">
      <w:start w:val="1"/>
      <w:numFmt w:val="bullet"/>
      <w:lvlText w:val=""/>
      <w:lvlJc w:val="left"/>
      <w:pPr>
        <w:ind w:left="6724" w:hanging="360"/>
      </w:pPr>
      <w:rPr>
        <w:rFonts w:ascii="Wingdings" w:hAnsi="Wingdings" w:hint="default"/>
      </w:rPr>
    </w:lvl>
  </w:abstractNum>
  <w:abstractNum w:abstractNumId="1" w15:restartNumberingAfterBreak="0">
    <w:nsid w:val="4E194915"/>
    <w:multiLevelType w:val="hybridMultilevel"/>
    <w:tmpl w:val="E828064C"/>
    <w:lvl w:ilvl="0" w:tplc="F4920E16">
      <w:start w:val="1"/>
      <w:numFmt w:val="decimal"/>
      <w:lvlText w:val="%1."/>
      <w:lvlJc w:val="left"/>
      <w:pPr>
        <w:ind w:left="367" w:hanging="360"/>
      </w:pPr>
    </w:lvl>
    <w:lvl w:ilvl="1" w:tplc="04190019">
      <w:start w:val="1"/>
      <w:numFmt w:val="lowerLetter"/>
      <w:lvlText w:val="%2."/>
      <w:lvlJc w:val="left"/>
      <w:pPr>
        <w:ind w:left="1087" w:hanging="360"/>
      </w:pPr>
    </w:lvl>
    <w:lvl w:ilvl="2" w:tplc="0419001B">
      <w:start w:val="1"/>
      <w:numFmt w:val="lowerRoman"/>
      <w:lvlText w:val="%3."/>
      <w:lvlJc w:val="right"/>
      <w:pPr>
        <w:ind w:left="1807" w:hanging="180"/>
      </w:pPr>
    </w:lvl>
    <w:lvl w:ilvl="3" w:tplc="0419000F">
      <w:start w:val="1"/>
      <w:numFmt w:val="decimal"/>
      <w:lvlText w:val="%4."/>
      <w:lvlJc w:val="left"/>
      <w:pPr>
        <w:ind w:left="2527" w:hanging="360"/>
      </w:pPr>
    </w:lvl>
    <w:lvl w:ilvl="4" w:tplc="04190019">
      <w:start w:val="1"/>
      <w:numFmt w:val="lowerLetter"/>
      <w:lvlText w:val="%5."/>
      <w:lvlJc w:val="left"/>
      <w:pPr>
        <w:ind w:left="3247" w:hanging="360"/>
      </w:pPr>
    </w:lvl>
    <w:lvl w:ilvl="5" w:tplc="0419001B">
      <w:start w:val="1"/>
      <w:numFmt w:val="lowerRoman"/>
      <w:lvlText w:val="%6."/>
      <w:lvlJc w:val="right"/>
      <w:pPr>
        <w:ind w:left="3967" w:hanging="180"/>
      </w:pPr>
    </w:lvl>
    <w:lvl w:ilvl="6" w:tplc="0419000F">
      <w:start w:val="1"/>
      <w:numFmt w:val="decimal"/>
      <w:lvlText w:val="%7."/>
      <w:lvlJc w:val="left"/>
      <w:pPr>
        <w:ind w:left="4687" w:hanging="360"/>
      </w:pPr>
    </w:lvl>
    <w:lvl w:ilvl="7" w:tplc="04190019">
      <w:start w:val="1"/>
      <w:numFmt w:val="lowerLetter"/>
      <w:lvlText w:val="%8."/>
      <w:lvlJc w:val="left"/>
      <w:pPr>
        <w:ind w:left="5407" w:hanging="360"/>
      </w:pPr>
    </w:lvl>
    <w:lvl w:ilvl="8" w:tplc="0419001B">
      <w:start w:val="1"/>
      <w:numFmt w:val="lowerRoman"/>
      <w:lvlText w:val="%9."/>
      <w:lvlJc w:val="right"/>
      <w:pPr>
        <w:ind w:left="6127" w:hanging="180"/>
      </w:pPr>
    </w:lvl>
  </w:abstractNum>
  <w:abstractNum w:abstractNumId="2" w15:restartNumberingAfterBreak="0">
    <w:nsid w:val="4FCF7006"/>
    <w:multiLevelType w:val="hybridMultilevel"/>
    <w:tmpl w:val="CEB47848"/>
    <w:lvl w:ilvl="0" w:tplc="CF687A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564857C9"/>
    <w:multiLevelType w:val="hybridMultilevel"/>
    <w:tmpl w:val="1D74475C"/>
    <w:lvl w:ilvl="0" w:tplc="CF687A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75B45BE8"/>
    <w:multiLevelType w:val="hybridMultilevel"/>
    <w:tmpl w:val="5E16C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7583443"/>
    <w:multiLevelType w:val="hybridMultilevel"/>
    <w:tmpl w:val="E8AEF49E"/>
    <w:lvl w:ilvl="0" w:tplc="E7EA8404">
      <w:start w:val="1"/>
      <w:numFmt w:val="decimal"/>
      <w:lvlText w:val="%1."/>
      <w:lvlJc w:val="left"/>
      <w:pPr>
        <w:ind w:left="720" w:hanging="360"/>
      </w:pPr>
      <w:rPr>
        <w:rFonts w:ascii="Liberation Serif" w:eastAsia="Calibri" w:hAnsi="Liberation Serif"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F082BA8"/>
    <w:multiLevelType w:val="hybridMultilevel"/>
    <w:tmpl w:val="53C2A756"/>
    <w:lvl w:ilvl="0" w:tplc="4348B42A">
      <w:start w:val="1"/>
      <w:numFmt w:val="upperRoman"/>
      <w:lvlText w:val="%1."/>
      <w:lvlJc w:val="left"/>
      <w:pPr>
        <w:ind w:left="2520" w:hanging="720"/>
      </w:pPr>
    </w:lvl>
    <w:lvl w:ilvl="1" w:tplc="04190019">
      <w:start w:val="1"/>
      <w:numFmt w:val="lowerLetter"/>
      <w:lvlText w:val="%2."/>
      <w:lvlJc w:val="left"/>
      <w:pPr>
        <w:ind w:left="2880" w:hanging="360"/>
      </w:pPr>
    </w:lvl>
    <w:lvl w:ilvl="2" w:tplc="0419001B">
      <w:start w:val="1"/>
      <w:numFmt w:val="lowerRoman"/>
      <w:lvlText w:val="%3."/>
      <w:lvlJc w:val="right"/>
      <w:pPr>
        <w:ind w:left="3600" w:hanging="180"/>
      </w:pPr>
    </w:lvl>
    <w:lvl w:ilvl="3" w:tplc="0419000F">
      <w:start w:val="1"/>
      <w:numFmt w:val="decimal"/>
      <w:lvlText w:val="%4."/>
      <w:lvlJc w:val="left"/>
      <w:pPr>
        <w:ind w:left="4320" w:hanging="360"/>
      </w:pPr>
    </w:lvl>
    <w:lvl w:ilvl="4" w:tplc="04190019">
      <w:start w:val="1"/>
      <w:numFmt w:val="lowerLetter"/>
      <w:lvlText w:val="%5."/>
      <w:lvlJc w:val="left"/>
      <w:pPr>
        <w:ind w:left="5040" w:hanging="360"/>
      </w:pPr>
    </w:lvl>
    <w:lvl w:ilvl="5" w:tplc="0419001B">
      <w:start w:val="1"/>
      <w:numFmt w:val="lowerRoman"/>
      <w:lvlText w:val="%6."/>
      <w:lvlJc w:val="right"/>
      <w:pPr>
        <w:ind w:left="5760" w:hanging="180"/>
      </w:pPr>
    </w:lvl>
    <w:lvl w:ilvl="6" w:tplc="0419000F">
      <w:start w:val="1"/>
      <w:numFmt w:val="decimal"/>
      <w:lvlText w:val="%7."/>
      <w:lvlJc w:val="left"/>
      <w:pPr>
        <w:ind w:left="6480" w:hanging="360"/>
      </w:pPr>
    </w:lvl>
    <w:lvl w:ilvl="7" w:tplc="04190019">
      <w:start w:val="1"/>
      <w:numFmt w:val="lowerLetter"/>
      <w:lvlText w:val="%8."/>
      <w:lvlJc w:val="left"/>
      <w:pPr>
        <w:ind w:left="7200" w:hanging="360"/>
      </w:pPr>
    </w:lvl>
    <w:lvl w:ilvl="8" w:tplc="0419001B">
      <w:start w:val="1"/>
      <w:numFmt w:val="lowerRoman"/>
      <w:lvlText w:val="%9."/>
      <w:lvlJc w:val="right"/>
      <w:pPr>
        <w:ind w:left="792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DF5"/>
    <w:rsid w:val="00244618"/>
    <w:rsid w:val="00DE6DF5"/>
    <w:rsid w:val="00E8310A"/>
    <w:rsid w:val="00EF1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4E815-B701-42FD-9CBC-5A786CBF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26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1267"/>
    <w:pPr>
      <w:ind w:left="720"/>
      <w:contextualSpacing/>
    </w:pPr>
  </w:style>
  <w:style w:type="character" w:customStyle="1" w:styleId="fontstyle01">
    <w:name w:val="fontstyle01"/>
    <w:rsid w:val="00EF1267"/>
    <w:rPr>
      <w:rFonts w:ascii="CourierNewPSMT" w:hAnsi="CourierNew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19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3150</Words>
  <Characters>17955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2026-03-03T04:02:00Z</dcterms:created>
  <dcterms:modified xsi:type="dcterms:W3CDTF">2026-03-03T04:02:00Z</dcterms:modified>
</cp:coreProperties>
</file>