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13" w:rsidRDefault="00902213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</w:p>
    <w:p w:rsidR="00B8416D" w:rsidRDefault="00B8416D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</w:pP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Порядок обжалования решений контрольного органа, действий (бездействия) их должностных лиц 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определен п</w:t>
      </w:r>
      <w:r w:rsidR="0090221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у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нктами </w:t>
      </w:r>
      <w:r w:rsid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119-129</w:t>
      </w:r>
      <w:r w:rsidR="00555CA2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раздел</w:t>
      </w:r>
      <w:r w:rsidR="0090221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а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VI </w:t>
      </w:r>
      <w:r w:rsidR="009F7D83" w:rsidRPr="009F7D83">
        <w:rPr>
          <w:rFonts w:ascii="Liberation Serif" w:eastAsia="Calibri" w:hAnsi="Liberation Serif" w:cs="Liberation Serif"/>
          <w:b/>
          <w:sz w:val="24"/>
          <w:szCs w:val="24"/>
        </w:rPr>
        <w:t>Положения о</w:t>
      </w:r>
      <w:r w:rsidR="009F7D83" w:rsidRPr="009F7D83">
        <w:rPr>
          <w:rFonts w:ascii="Liberation Serif" w:hAnsi="Liberation Serif" w:cs="Liberation Serif"/>
          <w:b/>
          <w:sz w:val="24"/>
          <w:szCs w:val="24"/>
        </w:rPr>
        <w:t> </w:t>
      </w:r>
      <w:r w:rsidR="009F7D83" w:rsidRPr="009F7D83">
        <w:rPr>
          <w:rFonts w:ascii="Liberation Serif" w:eastAsia="Calibri" w:hAnsi="Liberation Serif" w:cs="Liberation Serif"/>
          <w:b/>
          <w:sz w:val="24"/>
          <w:szCs w:val="24"/>
        </w:rPr>
        <w:t>муниципальном жилищном контроле на</w:t>
      </w:r>
      <w:r w:rsidR="009F7D83" w:rsidRPr="009F7D83">
        <w:rPr>
          <w:rFonts w:ascii="Liberation Serif" w:hAnsi="Liberation Serif" w:cs="Liberation Serif"/>
          <w:b/>
          <w:sz w:val="24"/>
          <w:szCs w:val="24"/>
        </w:rPr>
        <w:t> </w:t>
      </w:r>
      <w:r w:rsidR="009F7D83" w:rsidRPr="009F7D83">
        <w:rPr>
          <w:rFonts w:ascii="Liberation Serif" w:eastAsia="Calibri" w:hAnsi="Liberation Serif" w:cs="Liberation Serif"/>
          <w:b/>
          <w:sz w:val="24"/>
          <w:szCs w:val="24"/>
        </w:rPr>
        <w:t>территории городского округа Верхняя Пышма</w:t>
      </w:r>
      <w:r w:rsidRP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,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 xml:space="preserve"> утвержденного Решением Думы городского округа Верхняя Пышма от 3</w:t>
      </w:r>
      <w:r w:rsid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0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.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0</w:t>
      </w:r>
      <w:r w:rsid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5</w:t>
      </w:r>
      <w:r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.2025 № 2</w:t>
      </w:r>
      <w:r w:rsid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6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/</w:t>
      </w:r>
      <w:r w:rsidR="009F7D83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4 (далее – Положение)</w:t>
      </w:r>
      <w:r w:rsidRPr="00073CEC">
        <w:rPr>
          <w:rFonts w:ascii="Liberation Serif" w:eastAsia="SimSun" w:hAnsi="Liberation Serif" w:cs="Calibri"/>
          <w:b/>
          <w:color w:val="000000" w:themeColor="text1"/>
          <w:sz w:val="24"/>
          <w:szCs w:val="24"/>
          <w:lang w:eastAsia="zh-CN"/>
        </w:rPr>
        <w:t>: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Право на обжалование решений контрольного органа, действий (бездействия) его должностных лиц обладает контролируемое лицо, в отношении которого приняты следующие решения и совершены действия (бездействие):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1) решение о проведении контрольных мероприятий;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2) акт контрольного мероприятия, предписание об устранении выявленных нарушений;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3) действий (бездействия) должностных лиц в рамках контрольных мероприятий.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Сроки подачи жалобы определяются в соответствии с частями 5 – 11 статьи 40 Федерального закона № 248-ФЗ.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Жалоба, содержащая сведения и документы, составляющие государственную или иную охраняемую законом тайну,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(документах) сведений, составляющих государственну</w:t>
      </w:r>
      <w:bookmarkStart w:id="0" w:name="_GoBack"/>
      <w:bookmarkEnd w:id="0"/>
      <w:r w:rsidRPr="009F7D83">
        <w:rPr>
          <w:rFonts w:ascii="Liberation Serif" w:hAnsi="Liberation Serif" w:cs="Liberation Serif"/>
          <w:sz w:val="24"/>
          <w:szCs w:val="24"/>
        </w:rPr>
        <w:t>ю или иную охраняемую законом тайну.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 xml:space="preserve">Жалоба на действия (бездействие) </w:t>
      </w:r>
      <w:r w:rsidRPr="009F7D83">
        <w:rPr>
          <w:rStyle w:val="pt-a0-000004"/>
          <w:rFonts w:ascii="Liberation Serif" w:hAnsi="Liberation Serif" w:cs="Liberation Serif"/>
          <w:sz w:val="24"/>
          <w:szCs w:val="24"/>
        </w:rPr>
        <w:t xml:space="preserve">должностного лица </w:t>
      </w:r>
      <w:r w:rsidRPr="009F7D83">
        <w:rPr>
          <w:rFonts w:ascii="Liberation Serif" w:hAnsi="Liberation Serif" w:cs="Liberation Serif"/>
          <w:sz w:val="24"/>
          <w:szCs w:val="24"/>
        </w:rPr>
        <w:t>контрольного органа подается в контрольный орган и рассматривается его руководителем.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Жалоба, поданная в досудебном порядке на действия (бездействие) руководителя контрольного органа, подлежит рассмотрению Главой городского округа.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Срок рассмотрения жалоб, предусмотренных пунктом 125 Положения, составляет 15 (пятнадцать) рабочих дней (со дня регистрации такой жалобы в подсистеме досудебного обжалования в соответствии с пунктом 2 статьи 43 Федерального закона № 248-ФЗ.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Срок рассмотрения жалоб, установленный абзацем первым пункта</w:t>
      </w:r>
      <w:r>
        <w:rPr>
          <w:rFonts w:ascii="Liberation Serif" w:hAnsi="Liberation Serif" w:cs="Liberation Serif"/>
          <w:sz w:val="24"/>
          <w:szCs w:val="24"/>
        </w:rPr>
        <w:t xml:space="preserve"> 126 Положения</w:t>
      </w:r>
      <w:r w:rsidRPr="009F7D83">
        <w:rPr>
          <w:rFonts w:ascii="Liberation Serif" w:hAnsi="Liberation Serif" w:cs="Liberation Serif"/>
          <w:sz w:val="24"/>
          <w:szCs w:val="24"/>
        </w:rPr>
        <w:t>, может быть продлен, но не более чем на двадцать рабочих дней, в случае истребования относящихся к 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Жалоба контролируемого лица на решение об отнесении объектов контроля к соответствующей категории риска рассматривается в срок не более пяти рабочих дней.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По итогам рассмотрения жалобы принимается одно из следующих решений: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1) оставить жалобу без удовлетворения;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2) отменить решение контрольного органа полностью или частично;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4) признать действия (бездействие) должностных лиц и вынести решение по существу, в том числе об осуществлении при необходимости определенных действий.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t>Решение по жалобе вручается контролируемому лицу – гражданину лично (с пометкой заявителя о дате получения на втором экземпляре) либо направляется почтовой связью, контролируемому лицу – юридическому лицу – посредством (ГИС ЖКХ), либо посредством единого портала. Решение по жалобе может быть направлено на адрес электронной почты, указанный заявителем при подаче жалобы.</w:t>
      </w:r>
    </w:p>
    <w:p w:rsidR="009F7D83" w:rsidRPr="009F7D83" w:rsidRDefault="009F7D83" w:rsidP="009F7D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7D83">
        <w:rPr>
          <w:rFonts w:ascii="Liberation Serif" w:hAnsi="Liberation Serif" w:cs="Liberation Serif"/>
          <w:sz w:val="24"/>
          <w:szCs w:val="24"/>
        </w:rPr>
        <w:lastRenderedPageBreak/>
        <w:t>Судебное обжалование контролируемыми лицами (за исключением граждан, не осуществляющих предпринимательскую деятельность) решений контрольного органа, действий (бездействия) его должностных лиц возможно только после их досудебного обжалования. Порядок досудебного обжалования определен главой 9 Федерального закона № 248-ФЗ.</w:t>
      </w:r>
    </w:p>
    <w:p w:rsidR="00B22C93" w:rsidRDefault="00B22C93"/>
    <w:sectPr w:rsidR="00B22C93" w:rsidSect="00902213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D"/>
    <w:rsid w:val="00555CA2"/>
    <w:rsid w:val="00902213"/>
    <w:rsid w:val="009F7D83"/>
    <w:rsid w:val="00B22C93"/>
    <w:rsid w:val="00B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4281"/>
  <w15:chartTrackingRefBased/>
  <w15:docId w15:val="{312013EF-7DE1-4117-B150-8A3BC6C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pt-a0-000004">
    <w:name w:val="pt-a0-000004"/>
    <w:basedOn w:val="a0"/>
    <w:rsid w:val="009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Амирханян Наира Кареновна</cp:lastModifiedBy>
  <cp:revision>2</cp:revision>
  <dcterms:created xsi:type="dcterms:W3CDTF">2026-03-12T11:54:00Z</dcterms:created>
  <dcterms:modified xsi:type="dcterms:W3CDTF">2026-03-12T11:54:00Z</dcterms:modified>
</cp:coreProperties>
</file>