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216D3A">
      <w:pPr>
        <w:pageBreakBefore/>
        <w:jc w:val="center"/>
        <w:rPr>
          <w:rFonts w:cs="Times New Roman"/>
        </w:rPr>
      </w:pPr>
      <w:bookmarkStart w:id="0" w:name="_GoBack"/>
      <w:bookmarkEnd w:id="0"/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202</w:t>
      </w:r>
      <w:r w:rsidR="004453EC">
        <w:rPr>
          <w:rFonts w:cs="Times New Roman"/>
          <w:b/>
          <w:sz w:val="44"/>
          <w:szCs w:val="44"/>
          <w:lang w:val="ru-RU"/>
        </w:rPr>
        <w:t>5</w:t>
      </w:r>
      <w:r>
        <w:rPr>
          <w:rFonts w:cs="Times New Roman"/>
          <w:b/>
          <w:sz w:val="44"/>
          <w:szCs w:val="44"/>
          <w:lang w:val="ru-RU"/>
        </w:rPr>
        <w:t xml:space="preserve"> ГОД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E632AE">
        <w:rPr>
          <w:rFonts w:cs="Times New Roman"/>
          <w:lang w:val="ru-RU"/>
        </w:rPr>
        <w:t>6</w:t>
      </w:r>
      <w:r>
        <w:rPr>
          <w:rFonts w:cs="Times New Roman"/>
          <w:lang w:val="ru-RU"/>
        </w:rPr>
        <w:t xml:space="preserve"> год</w:t>
      </w:r>
    </w:p>
    <w:p w:rsidR="001449FD" w:rsidRDefault="001449FD" w:rsidP="00216D3A">
      <w:pPr>
        <w:jc w:val="center"/>
        <w:rPr>
          <w:rFonts w:cs="Times New Roman"/>
          <w:lang w:val="ru-RU"/>
        </w:rPr>
      </w:pP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>городского округа Верхняя Пышма за 202</w:t>
      </w:r>
      <w:r w:rsidR="00FA3697">
        <w:rPr>
          <w:rFonts w:cs="Times New Roman"/>
          <w:b/>
          <w:lang w:val="ru-RU"/>
        </w:rPr>
        <w:t>5</w:t>
      </w:r>
      <w:r w:rsidRPr="00B15E95">
        <w:rPr>
          <w:rFonts w:cs="Times New Roman"/>
          <w:b/>
          <w:lang w:val="ru-RU"/>
        </w:rPr>
        <w:t xml:space="preserve"> год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2126"/>
        <w:gridCol w:w="1985"/>
        <w:gridCol w:w="1275"/>
      </w:tblGrid>
      <w:tr w:rsidR="00845773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A65AB8" w:rsidP="000C5F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По состоянию на 01.01.2025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A65AB8" w:rsidP="000C5F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A65AB8">
              <w:rPr>
                <w:rFonts w:eastAsia="Calibri" w:cs="Liberation Serif"/>
                <w:kern w:val="0"/>
                <w:lang w:val="ru-RU" w:eastAsia="en-US" w:bidi="ar-SA"/>
              </w:rPr>
              <w:t xml:space="preserve">По состоянию на </w:t>
            </w:r>
            <w:r w:rsidR="00B33845">
              <w:rPr>
                <w:rFonts w:eastAsia="Calibri" w:cs="Liberation Serif"/>
                <w:kern w:val="0"/>
                <w:lang w:val="ru-RU" w:eastAsia="en-US" w:bidi="ar-SA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A65AB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A65AB8" w:rsidRPr="00FA3697" w:rsidTr="00A65AB8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113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90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810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FA3697" w:rsidRDefault="0006066C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A65AB8" w:rsidRPr="00FA3697">
              <w:rPr>
                <w:rFonts w:eastAsia="Calibri" w:cs="Liberation Serif"/>
                <w:kern w:val="0"/>
                <w:lang w:val="ru-RU" w:eastAsia="en-US" w:bidi="ar-SA"/>
              </w:rPr>
              <w:t>101,4</w:t>
            </w:r>
          </w:p>
        </w:tc>
      </w:tr>
      <w:tr w:rsidR="00A65AB8" w:rsidRPr="00FA3697" w:rsidTr="001449FD">
        <w:trPr>
          <w:trHeight w:val="307"/>
          <w:jc w:val="center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77 492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FA3697" w:rsidRDefault="0006066C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A65AB8" w:rsidRPr="00FA3697">
              <w:rPr>
                <w:rFonts w:eastAsia="Calibri" w:cs="Liberation Serif"/>
                <w:kern w:val="0"/>
                <w:lang w:val="ru-RU" w:eastAsia="en-US" w:bidi="ar-SA"/>
              </w:rPr>
              <w:t>101,7</w:t>
            </w:r>
          </w:p>
        </w:tc>
      </w:tr>
      <w:tr w:rsidR="00A65AB8" w:rsidRPr="00FA3697" w:rsidTr="001449FD">
        <w:trPr>
          <w:trHeight w:val="256"/>
          <w:jc w:val="center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FA3697" w:rsidRDefault="0006066C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A65AB8" w:rsidRPr="00FA3697">
              <w:rPr>
                <w:rFonts w:eastAsia="Calibri" w:cs="Liberation Serif"/>
                <w:kern w:val="0"/>
                <w:lang w:val="ru-RU" w:eastAsia="en-US" w:bidi="ar-SA"/>
              </w:rPr>
              <w:t>100,1</w:t>
            </w:r>
          </w:p>
        </w:tc>
      </w:tr>
      <w:tr w:rsidR="00A65AB8" w:rsidRPr="00FA3697" w:rsidTr="001449FD">
        <w:trPr>
          <w:trHeight w:val="259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FA3697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E61F35" w:rsidRPr="00FA3697" w:rsidTr="00B40B88">
        <w:trPr>
          <w:trHeight w:val="52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E61F35" w:rsidP="00512B1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512B19">
              <w:rPr>
                <w:rFonts w:eastAsia="Calibri" w:cs="Liberation Serif"/>
                <w:kern w:val="0"/>
                <w:lang w:val="ru-RU" w:eastAsia="en-US" w:bidi="ar-SA"/>
              </w:rPr>
              <w:t>дека</w:t>
            </w:r>
            <w:r w:rsidR="0014359E">
              <w:rPr>
                <w:rFonts w:eastAsia="Calibri" w:cs="Liberation Serif"/>
                <w:kern w:val="0"/>
                <w:lang w:val="ru-RU" w:eastAsia="en-US" w:bidi="ar-SA"/>
              </w:rPr>
              <w:t>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E61F35" w:rsidP="00512B1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512B19">
              <w:rPr>
                <w:rFonts w:eastAsia="Calibri" w:cs="Liberation Serif"/>
                <w:kern w:val="0"/>
                <w:lang w:val="ru-RU" w:eastAsia="en-US" w:bidi="ar-SA"/>
              </w:rPr>
              <w:t>дека</w:t>
            </w:r>
            <w:r w:rsidR="0014359E">
              <w:rPr>
                <w:rFonts w:eastAsia="Calibri" w:cs="Liberation Serif"/>
                <w:kern w:val="0"/>
                <w:lang w:val="ru-RU" w:eastAsia="en-US" w:bidi="ar-SA"/>
              </w:rPr>
              <w:t>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FA3697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E61F35">
              <w:rPr>
                <w:rFonts w:eastAsia="Calibri" w:cs="Liberation Serif"/>
                <w:kern w:val="0"/>
                <w:lang w:val="ru-RU" w:eastAsia="en-US" w:bidi="ar-SA"/>
              </w:rPr>
              <w:t>Темп роста, % (снижения)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203</w:t>
            </w:r>
          </w:p>
          <w:p w:rsidR="00E61F35" w:rsidRPr="00F8417C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t>232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</w:p>
          <w:p w:rsidR="00E61F35" w:rsidRPr="009D734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FA3697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87,5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FA3697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FA3697">
              <w:rPr>
                <w:rFonts w:eastAsia="Calibri" w:cs="Liberation Serif"/>
                <w:kern w:val="0"/>
                <w:lang w:val="ru-RU" w:eastAsia="en-US" w:bidi="ar-SA"/>
              </w:rPr>
              <w:t>107,6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-79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-30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BA4D3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814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735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BA4D31">
              <w:rPr>
                <w:rFonts w:eastAsia="Calibri" w:cs="Liberation Serif"/>
                <w:kern w:val="0"/>
                <w:lang w:val="ru-RU" w:eastAsia="en-US" w:bidi="ar-SA"/>
              </w:rPr>
              <w:t>110,7</w:t>
            </w:r>
          </w:p>
        </w:tc>
      </w:tr>
      <w:tr w:rsidR="00E61F35" w:rsidRPr="00BA4D31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612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485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BA4D31">
              <w:rPr>
                <w:rFonts w:eastAsia="Calibri" w:cs="Liberation Serif"/>
                <w:kern w:val="0"/>
                <w:lang w:val="ru-RU" w:eastAsia="en-US" w:bidi="ar-SA"/>
              </w:rPr>
              <w:t>126,2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80,8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BA4D31">
              <w:rPr>
                <w:rFonts w:eastAsia="Calibri" w:cs="Liberation Serif"/>
                <w:kern w:val="0"/>
                <w:lang w:val="ru-RU" w:eastAsia="en-US" w:bidi="ar-SA"/>
              </w:rPr>
              <w:t>118,2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88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72,1</w:t>
            </w:r>
          </w:p>
        </w:tc>
      </w:tr>
      <w:tr w:rsidR="00E61F35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E61F35" w:rsidRPr="006738FE" w:rsidTr="00B40B88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543838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26 110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543838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48597F" w:rsidRDefault="0006066C" w:rsidP="0054383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48597F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 w:rsidR="00543838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="00E61F35" w:rsidRPr="0048597F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43838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E61F35" w:rsidRPr="006738FE" w:rsidTr="00B40B88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543838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116 485,1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543838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121 612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48597F" w:rsidRDefault="00E61F35" w:rsidP="0054383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543838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43838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E61F35" w:rsidRPr="006738FE" w:rsidTr="00B40B88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952C6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952C6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48597F" w:rsidRDefault="00952C66" w:rsidP="00952C6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96,0</w:t>
            </w:r>
          </w:p>
        </w:tc>
      </w:tr>
      <w:tr w:rsidR="00E61F35" w:rsidRPr="006738FE" w:rsidTr="00B40B8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952C6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952C6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48597F" w:rsidRDefault="00952C66" w:rsidP="00952C6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95,4</w:t>
            </w:r>
          </w:p>
        </w:tc>
      </w:tr>
      <w:tr w:rsidR="00E61F35" w:rsidRPr="006738FE" w:rsidTr="00B40B8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952C6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952C6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48597F" w:rsidRDefault="00E61F35" w:rsidP="00952C6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952C66">
              <w:rPr>
                <w:rFonts w:eastAsia="Calibri" w:cs="Liberation Serif"/>
                <w:kern w:val="0"/>
                <w:lang w:val="ru-RU" w:eastAsia="en-US" w:bidi="ar-SA"/>
              </w:rPr>
              <w:t>90,8</w:t>
            </w:r>
          </w:p>
        </w:tc>
      </w:tr>
      <w:tr w:rsidR="00E61F35" w:rsidRPr="006738FE" w:rsidTr="00B40B88">
        <w:trPr>
          <w:trHeight w:val="399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E61F35" w:rsidRPr="00817F26" w:rsidTr="00B40B88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2 267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817F26" w:rsidRDefault="00646B93" w:rsidP="00FF4A3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46B93">
              <w:rPr>
                <w:rFonts w:eastAsia="Calibri" w:cs="Liberation Serif"/>
                <w:kern w:val="0"/>
                <w:lang w:val="ru-RU" w:eastAsia="en-US" w:bidi="ar-SA"/>
              </w:rPr>
              <w:t></w:t>
            </w: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646B93">
              <w:rPr>
                <w:rFonts w:eastAsia="Calibri" w:cs="Liberation Serif"/>
                <w:kern w:val="0"/>
                <w:lang w:val="ru-RU" w:eastAsia="en-US" w:bidi="ar-SA"/>
              </w:rPr>
              <w:t>95,4</w:t>
            </w:r>
          </w:p>
        </w:tc>
      </w:tr>
      <w:tr w:rsidR="00E61F35" w:rsidRPr="00817F26" w:rsidTr="00B40B88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3 942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3 638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817F26" w:rsidRDefault="0006066C" w:rsidP="00646B9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817F26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="00E61F35"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E61F35" w:rsidRPr="00817F26" w:rsidTr="00B40B88">
        <w:trPr>
          <w:trHeight w:val="11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. рублей, </w:t>
            </w:r>
          </w:p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532 275,3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561 059,0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817F26" w:rsidRDefault="00E61F35" w:rsidP="00646B9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E61F35" w:rsidRPr="006738FE" w:rsidTr="00B40B88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406 842,4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431 659,4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646B9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94</w:t>
            </w:r>
            <w:r w:rsidR="00BF3203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E61F35" w:rsidRPr="006738FE" w:rsidTr="00B40B88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1 968,9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2 115,5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646B9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93</w:t>
            </w:r>
            <w:r w:rsidR="00BF3203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46B93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</w:tr>
      <w:tr w:rsidR="00E61F35" w:rsidRPr="006738FE" w:rsidTr="00B40B88">
        <w:trPr>
          <w:trHeight w:val="56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45 294,9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46 802,9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6A10C3" w:rsidP="006A10C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96,8</w:t>
            </w:r>
          </w:p>
        </w:tc>
      </w:tr>
      <w:tr w:rsidR="00E61F35" w:rsidRPr="006738FE" w:rsidTr="00B40B88">
        <w:trPr>
          <w:trHeight w:val="4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404 601,4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412 397,9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6A10C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6A10C3">
              <w:rPr>
                <w:rFonts w:eastAsia="Calibri" w:cs="Liberation Serif"/>
                <w:kern w:val="0"/>
                <w:lang w:val="ru-RU" w:eastAsia="en-US" w:bidi="ar-SA"/>
              </w:rPr>
              <w:t>98,1</w:t>
            </w:r>
          </w:p>
        </w:tc>
      </w:tr>
      <w:tr w:rsidR="00E61F35" w:rsidRPr="00163177" w:rsidTr="00B40B88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354 186,0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46B9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358 304,5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6A10C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BA0429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6A10C3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="00BA0429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A10C3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E61F35" w:rsidRPr="006738FE" w:rsidTr="00B40B88">
        <w:trPr>
          <w:trHeight w:val="286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3F7D39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E61F35" w:rsidRPr="00163177" w:rsidTr="00B40B88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0429" w:rsidRDefault="00746FBD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12 821 495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746FBD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13 692 360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11F68" w:rsidRDefault="00BA0429" w:rsidP="00746FB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746FBD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746FBD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</w:tr>
      <w:tr w:rsidR="00E61F35" w:rsidRPr="006738FE" w:rsidTr="00B40B88">
        <w:trPr>
          <w:trHeight w:val="261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3F7D39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E61F35" w:rsidRPr="00866C1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E683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133 417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E683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141 275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D3090C" w:rsidP="006E683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6E6836">
              <w:rPr>
                <w:rFonts w:eastAsia="Calibri" w:cs="Liberation Serif"/>
                <w:kern w:val="0"/>
                <w:lang w:val="ru-RU" w:eastAsia="en-US" w:bidi="ar-SA"/>
              </w:rPr>
              <w:t>94,4</w:t>
            </w:r>
          </w:p>
        </w:tc>
      </w:tr>
      <w:tr w:rsidR="00E61F35" w:rsidRPr="00163177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E683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80 957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E683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74 983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06066C" w:rsidP="006E683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6E6836">
              <w:rPr>
                <w:rFonts w:eastAsia="Calibri" w:cs="Liberation Serif"/>
                <w:kern w:val="0"/>
                <w:lang w:val="ru-RU" w:eastAsia="en-US" w:bidi="ar-SA"/>
              </w:rPr>
              <w:t>108,0</w:t>
            </w:r>
          </w:p>
        </w:tc>
      </w:tr>
      <w:tr w:rsidR="00E61F35" w:rsidRPr="00163177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E683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52 460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6E6836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66 292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1449FD" w:rsidP="006E683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6E6836">
              <w:rPr>
                <w:rFonts w:eastAsia="Calibri" w:cs="Liberation Serif"/>
                <w:kern w:val="0"/>
                <w:lang w:val="ru-RU" w:eastAsia="en-US" w:bidi="ar-SA"/>
              </w:rPr>
              <w:t>79,1</w:t>
            </w:r>
          </w:p>
        </w:tc>
      </w:tr>
      <w:tr w:rsidR="00E61F35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E61F35" w:rsidRPr="000C6BD5" w:rsidTr="00CB16C1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746FBD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7 781 057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746FBD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3 343 721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D21A7B" w:rsidP="00D21A7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в 2,3 р.</w:t>
            </w:r>
          </w:p>
        </w:tc>
      </w:tr>
      <w:tr w:rsidR="00E61F35" w:rsidRPr="00D00BF8" w:rsidTr="00B40B88">
        <w:trPr>
          <w:trHeight w:val="331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FF169B" w:rsidRPr="00BC1B58" w:rsidTr="00B40B88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6E6836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20 449,9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6E6836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17 353,2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093400" w:rsidP="0009340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E6836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FF169B" w:rsidRPr="00BC1B58" w:rsidTr="00B40B88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740096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1 219,6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740096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093400" w:rsidP="0074009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в </w:t>
            </w:r>
            <w:r w:rsidR="00740096">
              <w:rPr>
                <w:rFonts w:eastAsia="Calibri" w:cs="Liberation Serif"/>
                <w:kern w:val="0"/>
                <w:lang w:val="ru-RU" w:eastAsia="en-US" w:bidi="ar-SA"/>
              </w:rPr>
              <w:t>5,5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р.</w:t>
            </w:r>
          </w:p>
        </w:tc>
      </w:tr>
      <w:tr w:rsidR="00FF169B" w:rsidRPr="006E6836" w:rsidTr="00B40B88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6E683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 w:rsidR="006E6836"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 на 01.01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.202</w:t>
            </w:r>
            <w:r w:rsidR="006E6836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5C042D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highlight w:val="yellow"/>
                <w:lang w:val="ru-RU" w:eastAsia="en-US" w:bidi="ar-SA"/>
              </w:rPr>
            </w:pPr>
            <w:r w:rsidRPr="001D588A">
              <w:rPr>
                <w:rFonts w:eastAsia="Calibri" w:cs="Liberation Serif"/>
                <w:kern w:val="0"/>
                <w:lang w:val="ru-RU" w:eastAsia="en-US" w:bidi="ar-SA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1D588A" w:rsidP="001D588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116,5</w:t>
            </w:r>
          </w:p>
        </w:tc>
      </w:tr>
      <w:tr w:rsidR="00FF169B" w:rsidRPr="006E6836" w:rsidTr="00B40B88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5C042D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6738FE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1D588A" w:rsidP="001D588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1D588A">
              <w:rPr>
                <w:rFonts w:eastAsia="Calibri" w:cs="Liberation Serif"/>
                <w:kern w:val="0"/>
                <w:lang w:val="ru-RU" w:eastAsia="en-US" w:bidi="ar-SA"/>
              </w:rPr>
              <w:t>86,0</w:t>
            </w:r>
          </w:p>
        </w:tc>
      </w:tr>
      <w:tr w:rsidR="00FF169B" w:rsidRPr="006E6836" w:rsidTr="00B40B88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5C042D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6738FE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1D588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1D588A">
              <w:rPr>
                <w:rFonts w:eastAsia="Calibri" w:cs="Liberation Serif"/>
                <w:kern w:val="0"/>
                <w:lang w:val="ru-RU" w:eastAsia="en-US" w:bidi="ar-SA"/>
              </w:rPr>
              <w:t>в 2 р.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5C042D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6738FE" w:rsidRDefault="001D588A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1D588A" w:rsidP="001D588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1D588A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1D588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FF169B" w:rsidRPr="001D490C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7A1ACE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11 226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7A1ACE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8 632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7A1AC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  <w:r w:rsidR="007A1AC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7A1AC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</w:tr>
      <w:tr w:rsidR="00FF169B" w:rsidRPr="001D490C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5 413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4F05A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4F05A5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4F05A5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4F05A5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3 840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3 546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108,</w:t>
            </w:r>
            <w:r w:rsidR="004F05A5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21 104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4F05A5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18 115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4F05A5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</w:tr>
      <w:tr w:rsidR="00FF169B" w:rsidRPr="00CD6D2E" w:rsidTr="00B40B88">
        <w:trPr>
          <w:trHeight w:val="265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375810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375810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FF169B" w:rsidRPr="006738FE" w:rsidTr="00B40B88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D21A7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D21A7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FF169B" w:rsidRPr="006738FE" w:rsidTr="00B40B88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D21A7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D21A7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sectPr w:rsidR="00FE78EF" w:rsidSect="001449FD">
      <w:pgSz w:w="11906" w:h="16838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10841"/>
    <w:rsid w:val="000242C3"/>
    <w:rsid w:val="000243C0"/>
    <w:rsid w:val="0005537D"/>
    <w:rsid w:val="0006066C"/>
    <w:rsid w:val="000725C1"/>
    <w:rsid w:val="0007478E"/>
    <w:rsid w:val="00093400"/>
    <w:rsid w:val="000A28DD"/>
    <w:rsid w:val="000B401E"/>
    <w:rsid w:val="000C4C5D"/>
    <w:rsid w:val="000C5F52"/>
    <w:rsid w:val="000C6BD5"/>
    <w:rsid w:val="000F740A"/>
    <w:rsid w:val="0010192F"/>
    <w:rsid w:val="00110602"/>
    <w:rsid w:val="00110BE4"/>
    <w:rsid w:val="00127008"/>
    <w:rsid w:val="00137577"/>
    <w:rsid w:val="00140C47"/>
    <w:rsid w:val="0014359E"/>
    <w:rsid w:val="001449FD"/>
    <w:rsid w:val="00160BBC"/>
    <w:rsid w:val="00163177"/>
    <w:rsid w:val="00165658"/>
    <w:rsid w:val="001C29A2"/>
    <w:rsid w:val="001C3A6E"/>
    <w:rsid w:val="001D2BF2"/>
    <w:rsid w:val="001D490C"/>
    <w:rsid w:val="001D588A"/>
    <w:rsid w:val="001D78A7"/>
    <w:rsid w:val="001E0D23"/>
    <w:rsid w:val="001F1B36"/>
    <w:rsid w:val="001F57D7"/>
    <w:rsid w:val="00212D27"/>
    <w:rsid w:val="00216D3A"/>
    <w:rsid w:val="002303F3"/>
    <w:rsid w:val="002529E4"/>
    <w:rsid w:val="00286A12"/>
    <w:rsid w:val="002E74D9"/>
    <w:rsid w:val="00315F68"/>
    <w:rsid w:val="0033423A"/>
    <w:rsid w:val="003464CD"/>
    <w:rsid w:val="00346BED"/>
    <w:rsid w:val="00375810"/>
    <w:rsid w:val="003C1B8F"/>
    <w:rsid w:val="003C4DD1"/>
    <w:rsid w:val="003C5BF6"/>
    <w:rsid w:val="003D353A"/>
    <w:rsid w:val="003D70CF"/>
    <w:rsid w:val="003F7296"/>
    <w:rsid w:val="003F7D39"/>
    <w:rsid w:val="00407CF0"/>
    <w:rsid w:val="00426D9D"/>
    <w:rsid w:val="004407A9"/>
    <w:rsid w:val="004453EC"/>
    <w:rsid w:val="00470A40"/>
    <w:rsid w:val="004835B5"/>
    <w:rsid w:val="0048597F"/>
    <w:rsid w:val="004B2DCC"/>
    <w:rsid w:val="004B36FE"/>
    <w:rsid w:val="004C7AAA"/>
    <w:rsid w:val="004F05A5"/>
    <w:rsid w:val="00512B19"/>
    <w:rsid w:val="00524DB3"/>
    <w:rsid w:val="00532631"/>
    <w:rsid w:val="00543838"/>
    <w:rsid w:val="0056311A"/>
    <w:rsid w:val="00576C1B"/>
    <w:rsid w:val="0058361B"/>
    <w:rsid w:val="005B1C2C"/>
    <w:rsid w:val="005B4516"/>
    <w:rsid w:val="005B7C3A"/>
    <w:rsid w:val="005C042D"/>
    <w:rsid w:val="005D5C17"/>
    <w:rsid w:val="005E2302"/>
    <w:rsid w:val="005F70BD"/>
    <w:rsid w:val="00611F68"/>
    <w:rsid w:val="006132A5"/>
    <w:rsid w:val="00613C75"/>
    <w:rsid w:val="006407F6"/>
    <w:rsid w:val="00646B93"/>
    <w:rsid w:val="006600F7"/>
    <w:rsid w:val="006738FE"/>
    <w:rsid w:val="00687BEC"/>
    <w:rsid w:val="00690DDA"/>
    <w:rsid w:val="0069403D"/>
    <w:rsid w:val="006A10C3"/>
    <w:rsid w:val="006B62CA"/>
    <w:rsid w:val="006D69BC"/>
    <w:rsid w:val="006E6836"/>
    <w:rsid w:val="006F08A9"/>
    <w:rsid w:val="00727B1F"/>
    <w:rsid w:val="00740096"/>
    <w:rsid w:val="00746FBD"/>
    <w:rsid w:val="007470FC"/>
    <w:rsid w:val="00762B51"/>
    <w:rsid w:val="0077003E"/>
    <w:rsid w:val="007A1ACE"/>
    <w:rsid w:val="007A1DC5"/>
    <w:rsid w:val="007B1C14"/>
    <w:rsid w:val="00805A1C"/>
    <w:rsid w:val="008060FA"/>
    <w:rsid w:val="00813843"/>
    <w:rsid w:val="00817F26"/>
    <w:rsid w:val="00827BC6"/>
    <w:rsid w:val="00840060"/>
    <w:rsid w:val="00843145"/>
    <w:rsid w:val="008439F0"/>
    <w:rsid w:val="00845773"/>
    <w:rsid w:val="00866C1E"/>
    <w:rsid w:val="008702FA"/>
    <w:rsid w:val="0088153E"/>
    <w:rsid w:val="008C5040"/>
    <w:rsid w:val="008C6626"/>
    <w:rsid w:val="008D7930"/>
    <w:rsid w:val="008E6C86"/>
    <w:rsid w:val="00906670"/>
    <w:rsid w:val="009311C2"/>
    <w:rsid w:val="00952C66"/>
    <w:rsid w:val="00966603"/>
    <w:rsid w:val="009B6993"/>
    <w:rsid w:val="009D57EA"/>
    <w:rsid w:val="009D7345"/>
    <w:rsid w:val="00A04034"/>
    <w:rsid w:val="00A11F92"/>
    <w:rsid w:val="00A225F2"/>
    <w:rsid w:val="00A50CB2"/>
    <w:rsid w:val="00A56FA8"/>
    <w:rsid w:val="00A639C9"/>
    <w:rsid w:val="00A65AB8"/>
    <w:rsid w:val="00A836EE"/>
    <w:rsid w:val="00A867F5"/>
    <w:rsid w:val="00A8684F"/>
    <w:rsid w:val="00A942B5"/>
    <w:rsid w:val="00AA09C8"/>
    <w:rsid w:val="00AF543B"/>
    <w:rsid w:val="00B15E95"/>
    <w:rsid w:val="00B31037"/>
    <w:rsid w:val="00B33845"/>
    <w:rsid w:val="00B40B88"/>
    <w:rsid w:val="00B7031F"/>
    <w:rsid w:val="00BA0429"/>
    <w:rsid w:val="00BA4D31"/>
    <w:rsid w:val="00BB5831"/>
    <w:rsid w:val="00BC1B58"/>
    <w:rsid w:val="00BD2942"/>
    <w:rsid w:val="00BD37DB"/>
    <w:rsid w:val="00BF0C81"/>
    <w:rsid w:val="00BF3203"/>
    <w:rsid w:val="00C00579"/>
    <w:rsid w:val="00C15794"/>
    <w:rsid w:val="00C27081"/>
    <w:rsid w:val="00C322EC"/>
    <w:rsid w:val="00CB16C1"/>
    <w:rsid w:val="00CB6F19"/>
    <w:rsid w:val="00CC1EB3"/>
    <w:rsid w:val="00CD6D2E"/>
    <w:rsid w:val="00CE6751"/>
    <w:rsid w:val="00CF7B1D"/>
    <w:rsid w:val="00D00BF8"/>
    <w:rsid w:val="00D21A7B"/>
    <w:rsid w:val="00D244B8"/>
    <w:rsid w:val="00D3090C"/>
    <w:rsid w:val="00D558F2"/>
    <w:rsid w:val="00D773C1"/>
    <w:rsid w:val="00D80491"/>
    <w:rsid w:val="00D81273"/>
    <w:rsid w:val="00D821E9"/>
    <w:rsid w:val="00D91FCA"/>
    <w:rsid w:val="00DA273C"/>
    <w:rsid w:val="00E0179E"/>
    <w:rsid w:val="00E061F1"/>
    <w:rsid w:val="00E22501"/>
    <w:rsid w:val="00E50158"/>
    <w:rsid w:val="00E61066"/>
    <w:rsid w:val="00E61F35"/>
    <w:rsid w:val="00E632AE"/>
    <w:rsid w:val="00E91246"/>
    <w:rsid w:val="00E92930"/>
    <w:rsid w:val="00EF74BE"/>
    <w:rsid w:val="00F028FE"/>
    <w:rsid w:val="00F06C18"/>
    <w:rsid w:val="00F227B8"/>
    <w:rsid w:val="00F37E8B"/>
    <w:rsid w:val="00F53E7A"/>
    <w:rsid w:val="00F73544"/>
    <w:rsid w:val="00F824CC"/>
    <w:rsid w:val="00F8417C"/>
    <w:rsid w:val="00F91BD3"/>
    <w:rsid w:val="00FA3697"/>
    <w:rsid w:val="00FA59EC"/>
    <w:rsid w:val="00FB7D08"/>
    <w:rsid w:val="00FE1753"/>
    <w:rsid w:val="00FE78EF"/>
    <w:rsid w:val="00FF169B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9BEE-BCD1-4573-82EF-DA1A1F0C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Снедкова Елена Владимировна</cp:lastModifiedBy>
  <cp:revision>2</cp:revision>
  <cp:lastPrinted>2026-03-16T03:47:00Z</cp:lastPrinted>
  <dcterms:created xsi:type="dcterms:W3CDTF">2026-03-16T09:25:00Z</dcterms:created>
  <dcterms:modified xsi:type="dcterms:W3CDTF">2026-03-16T09:25:00Z</dcterms:modified>
</cp:coreProperties>
</file>