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C4" w:rsidRPr="0013051B" w:rsidRDefault="00EA3DC4" w:rsidP="00EA3DC4">
      <w:pPr>
        <w:rPr>
          <w:rFonts w:ascii="Liberation Serif" w:hAnsi="Liberation Serif"/>
          <w:sz w:val="8"/>
          <w:szCs w:val="8"/>
        </w:rPr>
      </w:pPr>
      <w:r w:rsidRPr="00FD7C39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A3DC4" w:rsidRPr="0013051B" w:rsidTr="006C0175">
        <w:tc>
          <w:tcPr>
            <w:tcW w:w="9460" w:type="dxa"/>
            <w:gridSpan w:val="5"/>
          </w:tcPr>
          <w:p w:rsidR="00EA3DC4" w:rsidRPr="0013051B" w:rsidRDefault="00EA3DC4" w:rsidP="006C017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A3DC4" w:rsidRPr="0013051B" w:rsidRDefault="00EA3DC4" w:rsidP="006C0175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A3DC4" w:rsidRPr="0013051B" w:rsidRDefault="00EA3DC4" w:rsidP="006C0175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A3DC4" w:rsidRPr="0013051B" w:rsidTr="006C0175">
        <w:trPr>
          <w:trHeight w:val="524"/>
        </w:trPr>
        <w:tc>
          <w:tcPr>
            <w:tcW w:w="9460" w:type="dxa"/>
            <w:gridSpan w:val="5"/>
          </w:tcPr>
          <w:p w:rsidR="00EA3DC4" w:rsidRPr="0013051B" w:rsidRDefault="00EA3DC4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A3DC4" w:rsidRPr="0013051B" w:rsidRDefault="00EA3DC4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A3DC4" w:rsidRPr="0013051B" w:rsidRDefault="00EA3DC4" w:rsidP="006C01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A3DC4" w:rsidRPr="0013051B" w:rsidRDefault="00EA3DC4" w:rsidP="006C01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D7C3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B536C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A3DC4" w:rsidRPr="0013051B" w:rsidTr="006C0175">
        <w:trPr>
          <w:trHeight w:val="524"/>
        </w:trPr>
        <w:tc>
          <w:tcPr>
            <w:tcW w:w="284" w:type="dxa"/>
            <w:vAlign w:val="bottom"/>
          </w:tcPr>
          <w:p w:rsidR="00EA3DC4" w:rsidRPr="0013051B" w:rsidRDefault="00EA3DC4" w:rsidP="006C017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A3DC4" w:rsidRPr="0013051B" w:rsidRDefault="00EA3DC4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A3DC4" w:rsidRPr="0013051B" w:rsidRDefault="00EA3DC4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A3DC4" w:rsidRPr="0013051B" w:rsidRDefault="00EA3DC4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A3DC4" w:rsidRPr="0013051B" w:rsidRDefault="00EA3DC4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A3DC4" w:rsidRPr="0013051B" w:rsidTr="006C0175">
        <w:trPr>
          <w:trHeight w:val="130"/>
        </w:trPr>
        <w:tc>
          <w:tcPr>
            <w:tcW w:w="9460" w:type="dxa"/>
            <w:gridSpan w:val="5"/>
          </w:tcPr>
          <w:p w:rsidR="00EA3DC4" w:rsidRPr="0013051B" w:rsidRDefault="00EA3DC4" w:rsidP="006C017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A3DC4" w:rsidRPr="0013051B" w:rsidTr="006C0175">
        <w:tc>
          <w:tcPr>
            <w:tcW w:w="9460" w:type="dxa"/>
            <w:gridSpan w:val="5"/>
          </w:tcPr>
          <w:p w:rsidR="00EA3DC4" w:rsidRPr="0013051B" w:rsidRDefault="00EA3DC4" w:rsidP="006C017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A3DC4" w:rsidRPr="0013051B" w:rsidRDefault="00EA3DC4" w:rsidP="006C01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A3DC4" w:rsidRPr="0013051B" w:rsidRDefault="00EA3DC4" w:rsidP="006C01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A3DC4" w:rsidRPr="0013051B" w:rsidTr="006C0175">
        <w:tc>
          <w:tcPr>
            <w:tcW w:w="9460" w:type="dxa"/>
            <w:gridSpan w:val="5"/>
          </w:tcPr>
          <w:p w:rsidR="00EA3DC4" w:rsidRPr="0013051B" w:rsidRDefault="00EA3DC4" w:rsidP="006C017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», утвержденную постановлением администрации городского округа Верхняя Пышма  от 15.10.2025 № 1485 </w:t>
            </w:r>
          </w:p>
        </w:tc>
      </w:tr>
      <w:tr w:rsidR="00EA3DC4" w:rsidRPr="0013051B" w:rsidTr="006C0175">
        <w:tc>
          <w:tcPr>
            <w:tcW w:w="9460" w:type="dxa"/>
            <w:gridSpan w:val="5"/>
          </w:tcPr>
          <w:p w:rsidR="00EA3DC4" w:rsidRPr="0013051B" w:rsidRDefault="00EA3DC4" w:rsidP="006C01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A3DC4" w:rsidRPr="0013051B" w:rsidRDefault="00EA3DC4" w:rsidP="006C01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A3DC4" w:rsidRDefault="00EA3DC4" w:rsidP="00EA3D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», Решением Думы городского округа Верхняя Пышма от 05.03.2026 № 35/3 «О внесении изменений в Решение Думы от 23 декабря 2025 года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33/6 «О бюджете городского округа Верхняя Пышма на 2026 год и плановый период 2027 и 2028 годов», пунктом 20 Порядка формирования и реализации муниципальных программ в городском округе Верхняя Пышма, утвержденного постановлением администрации городского округа Верхняя Пышма от 28.12.2020 № 1083, руководствуясь подпунктом 1.1 пункта 1 статьи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 Устава городского округа Верхняя Пышма Свердловской области, Администрация городского округа Верхняя Пышма</w:t>
      </w:r>
    </w:p>
    <w:p w:rsidR="00EA3DC4" w:rsidRPr="0013051B" w:rsidRDefault="00EA3DC4" w:rsidP="00EA3DC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A3DC4" w:rsidRDefault="00EA3DC4" w:rsidP="00EA3DC4">
      <w:pPr>
        <w:pStyle w:val="a8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социальной сферы территории городского округа Верхняя Пышма», утвержденную постановлением администрации в городском округе Верхняя Пышма от 15.10.2025 № 1485</w:t>
      </w:r>
      <w:r>
        <w:rPr>
          <w:rFonts w:ascii="Liberation Serif" w:hAnsi="Liberation Serif"/>
          <w:color w:val="000000"/>
          <w:sz w:val="28"/>
          <w:szCs w:val="28"/>
        </w:rPr>
        <w:t>, (далее – Программа) следующие изменения:</w:t>
      </w:r>
    </w:p>
    <w:p w:rsidR="00EA3DC4" w:rsidRDefault="00EA3DC4" w:rsidP="00EA3DC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паспорте Программы </w:t>
      </w:r>
      <w:r>
        <w:rPr>
          <w:rFonts w:ascii="Liberation Serif" w:hAnsi="Liberation Serif" w:cs="Liberation Serif"/>
          <w:sz w:val="28"/>
          <w:szCs w:val="28"/>
        </w:rPr>
        <w:t xml:space="preserve">раздел «Объем финансирования муниципальной программы по годам реализации, </w:t>
      </w:r>
      <w:r>
        <w:rPr>
          <w:rStyle w:val="CharacterStyle6"/>
          <w:rFonts w:ascii="Liberation Serif" w:eastAsia="Calibri" w:hAnsi="Liberation Serif" w:cs="Liberation Serif"/>
          <w:lang w:eastAsia="en-US"/>
        </w:rPr>
        <w:t>тыс. рублей</w:t>
      </w:r>
      <w:r>
        <w:rPr>
          <w:rFonts w:ascii="Liberation Serif" w:hAnsi="Liberation Serif" w:cs="Liberation Serif"/>
          <w:sz w:val="28"/>
          <w:szCs w:val="28"/>
        </w:rPr>
        <w:t>» изложить в 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474"/>
        <w:gridCol w:w="5553"/>
      </w:tblGrid>
      <w:tr w:rsidR="00EA3DC4" w:rsidTr="00EA3DC4">
        <w:trPr>
          <w:trHeight w:val="80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DC4" w:rsidRDefault="00EA3DC4" w:rsidP="006C0175">
            <w:pPr>
              <w:rPr>
                <w:rStyle w:val="FakeCharacterStyle"/>
                <w:lang w:eastAsia="en-US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lang w:eastAsia="en-US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  <w:lang w:eastAsia="en-US"/>
              </w:rPr>
              <w:t>муниципальной программы по годам реализации, тыс. рублей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ВСЕГО: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eastAsia="Calibri"/>
              </w:rPr>
              <w:t xml:space="preserve">28 723 054,0 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тыс. рублей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a3"/>
              </w:rPr>
            </w:pPr>
            <w:r>
              <w:rPr>
                <w:rStyle w:val="CharacterStyle5"/>
                <w:rFonts w:eastAsia="Calibri"/>
              </w:rPr>
              <w:t xml:space="preserve">2026 год - 5 753 312,6 тыс. рублей, </w:t>
            </w:r>
            <w:r>
              <w:rPr>
                <w:rStyle w:val="CharacterStyle5"/>
                <w:rFonts w:eastAsia="Calibri"/>
              </w:rPr>
              <w:br/>
              <w:t xml:space="preserve">2027 год - 5 248 525,1 тыс. рублей, </w:t>
            </w:r>
            <w:r>
              <w:rPr>
                <w:rStyle w:val="CharacterStyle5"/>
                <w:rFonts w:eastAsia="Calibri"/>
              </w:rPr>
              <w:br/>
              <w:t xml:space="preserve">2028 год - 5 611 311,2 тыс. рублей, </w:t>
            </w:r>
            <w:r>
              <w:rPr>
                <w:rStyle w:val="CharacterStyle5"/>
                <w:rFonts w:eastAsia="Calibri"/>
              </w:rPr>
              <w:br/>
              <w:t xml:space="preserve">2029 год - 5 986 092,8 тыс. рублей, </w:t>
            </w:r>
            <w:r>
              <w:rPr>
                <w:rStyle w:val="CharacterStyle5"/>
                <w:rFonts w:eastAsia="Calibri"/>
              </w:rPr>
              <w:br/>
              <w:t>2030 год - 6 123 812,4 тыс. рублей</w:t>
            </w:r>
            <w:r>
              <w:rPr>
                <w:rStyle w:val="a3"/>
                <w:rFonts w:ascii="Liberation Serif" w:hAnsi="Liberation Serif"/>
                <w:lang w:eastAsia="en-US"/>
              </w:rPr>
              <w:t xml:space="preserve"> 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из них: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федеральный бюджет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11"/>
                <w:rFonts w:eastAsia="Calibri"/>
              </w:rPr>
              <w:t xml:space="preserve">175 654,8 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a3"/>
              </w:rPr>
            </w:pPr>
            <w:r>
              <w:rPr>
                <w:rStyle w:val="CharacterStyle11"/>
                <w:rFonts w:eastAsia="Calibri"/>
              </w:rPr>
              <w:t xml:space="preserve">2026 год - 175 654,8 тыс. рублей, </w:t>
            </w:r>
            <w:r>
              <w:rPr>
                <w:rStyle w:val="CharacterStyle11"/>
                <w:rFonts w:eastAsia="Calibri"/>
              </w:rPr>
              <w:br/>
              <w:t xml:space="preserve">2027 год - 0,0 тыс. рублей, </w:t>
            </w:r>
            <w:r>
              <w:rPr>
                <w:rStyle w:val="CharacterStyle11"/>
                <w:rFonts w:eastAsia="Calibri"/>
              </w:rPr>
              <w:br/>
              <w:t xml:space="preserve">2028 год - 0,0 тыс. рублей, </w:t>
            </w:r>
            <w:r>
              <w:rPr>
                <w:rStyle w:val="CharacterStyle11"/>
                <w:rFonts w:eastAsia="Calibri"/>
              </w:rPr>
              <w:br/>
              <w:t xml:space="preserve">2029 год - 0,0 тыс. рублей, </w:t>
            </w:r>
            <w:r>
              <w:rPr>
                <w:rStyle w:val="CharacterStyle11"/>
                <w:rFonts w:eastAsia="Calibri"/>
              </w:rPr>
              <w:br/>
              <w:t>2030 год - 0,0 тыс. рублей</w:t>
            </w:r>
            <w:r>
              <w:rPr>
                <w:rStyle w:val="a3"/>
                <w:rFonts w:ascii="Liberation Serif" w:hAnsi="Liberation Serif"/>
                <w:lang w:eastAsia="en-US"/>
              </w:rPr>
              <w:t xml:space="preserve"> 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областной бюджет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a3"/>
              </w:rPr>
            </w:pPr>
            <w:r>
              <w:rPr>
                <w:rStyle w:val="CharacterStyle11"/>
                <w:rFonts w:eastAsia="Calibri"/>
              </w:rPr>
              <w:t>14 633 724,8 тыс. рублей</w:t>
            </w:r>
            <w:r>
              <w:rPr>
                <w:rStyle w:val="a3"/>
                <w:rFonts w:ascii="Liberation Serif" w:hAnsi="Liberation Serif"/>
                <w:lang w:eastAsia="en-US"/>
              </w:rPr>
              <w:t xml:space="preserve"> 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a3"/>
              </w:rPr>
            </w:pPr>
            <w:r>
              <w:rPr>
                <w:rStyle w:val="CharacterStyle11"/>
                <w:rFonts w:eastAsia="Calibri"/>
              </w:rPr>
              <w:t xml:space="preserve">2026 год - 2 652 492,5 тыс. рублей, </w:t>
            </w:r>
            <w:r>
              <w:rPr>
                <w:rStyle w:val="CharacterStyle11"/>
                <w:rFonts w:eastAsia="Calibri"/>
              </w:rPr>
              <w:br/>
              <w:t xml:space="preserve">2027 год - 2 874 501,7 тыс. рублей, </w:t>
            </w:r>
            <w:r>
              <w:rPr>
                <w:rStyle w:val="CharacterStyle11"/>
                <w:rFonts w:eastAsia="Calibri"/>
              </w:rPr>
              <w:br/>
              <w:t xml:space="preserve">2028 год - 3 047 933,3 тыс. рублей, </w:t>
            </w:r>
            <w:r>
              <w:rPr>
                <w:rStyle w:val="CharacterStyle11"/>
                <w:rFonts w:eastAsia="Calibri"/>
              </w:rPr>
              <w:br/>
              <w:t xml:space="preserve">2029 год - 2 962 737,0 тыс. рублей, </w:t>
            </w:r>
            <w:r>
              <w:rPr>
                <w:rStyle w:val="CharacterStyle11"/>
                <w:rFonts w:eastAsia="Calibri"/>
              </w:rPr>
              <w:br/>
              <w:t>2030 год - 3 096 060,3 тыс. рублей</w:t>
            </w:r>
            <w:r>
              <w:rPr>
                <w:rStyle w:val="a3"/>
                <w:rFonts w:ascii="Liberation Serif" w:hAnsi="Liberation Serif"/>
                <w:lang w:eastAsia="en-US"/>
              </w:rPr>
              <w:t xml:space="preserve"> 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местный бюджет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11"/>
                <w:rFonts w:eastAsia="Calibri"/>
              </w:rPr>
              <w:t>13 913 674,5 тыс. рублей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A3DC4" w:rsidRDefault="00EA3DC4" w:rsidP="006C0175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11"/>
                <w:rFonts w:eastAsia="Calibri"/>
              </w:rPr>
              <w:t xml:space="preserve">2026 год - 2 925 165,3 тыс. рублей, </w:t>
            </w:r>
            <w:r>
              <w:rPr>
                <w:rStyle w:val="CharacterStyle11"/>
                <w:rFonts w:eastAsia="Calibri"/>
              </w:rPr>
              <w:br/>
              <w:t xml:space="preserve">2027 год - 2 374 023,4 тыс. рублей, </w:t>
            </w:r>
            <w:r>
              <w:rPr>
                <w:rStyle w:val="CharacterStyle11"/>
                <w:rFonts w:eastAsia="Calibri"/>
              </w:rPr>
              <w:br/>
              <w:t xml:space="preserve">2028 год - 2 563 377,9 тыс. рублей, </w:t>
            </w:r>
            <w:r>
              <w:rPr>
                <w:rStyle w:val="CharacterStyle11"/>
                <w:rFonts w:eastAsia="Calibri"/>
              </w:rPr>
              <w:br/>
              <w:t xml:space="preserve">2029 год - 3 023 355,8 тыс. рублей, </w:t>
            </w:r>
            <w:r>
              <w:rPr>
                <w:rStyle w:val="CharacterStyle11"/>
                <w:rFonts w:eastAsia="Calibri"/>
              </w:rPr>
              <w:br/>
              <w:t>2030 год - 3 027 752,1 тыс. рублей</w:t>
            </w:r>
          </w:p>
        </w:tc>
      </w:tr>
    </w:tbl>
    <w:p w:rsidR="00EA3DC4" w:rsidRDefault="00EA3DC4" w:rsidP="00EA3DC4">
      <w:pPr>
        <w:numPr>
          <w:ilvl w:val="0"/>
          <w:numId w:val="1"/>
        </w:numPr>
        <w:tabs>
          <w:tab w:val="left" w:pos="1134"/>
        </w:tabs>
        <w:ind w:hanging="21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приложения № 1, 2 изложить в новой редакции (прилагаются).</w:t>
      </w:r>
    </w:p>
    <w:p w:rsidR="00EA3DC4" w:rsidRDefault="00EA3DC4" w:rsidP="00EA3DC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риложение № 3 Программы дополнить строками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08"/>
        <w:gridCol w:w="4882"/>
      </w:tblGrid>
      <w:tr w:rsidR="00EA3DC4" w:rsidTr="00EA3DC4">
        <w:trPr>
          <w:trHeight w:val="527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87.1.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rFonts w:ascii="Liberation Serif" w:eastAsia="Calibri" w:hAnsi="Liberation Serif" w:cs="Liberation Serif"/>
                <w:sz w:val="28"/>
              </w:rPr>
            </w:pPr>
            <w:r>
              <w:rPr>
                <w:rFonts w:ascii="Liberation Serif" w:eastAsia="Calibri" w:hAnsi="Liberation Serif" w:cs="Liberation Serif"/>
                <w:sz w:val="28"/>
              </w:rPr>
              <w:t xml:space="preserve">Целевой показатель </w:t>
            </w:r>
            <w:r>
              <w:rPr>
                <w:rFonts w:ascii="Liberation Serif" w:hAnsi="Liberation Serif"/>
                <w:sz w:val="28"/>
                <w:szCs w:val="28"/>
              </w:rPr>
              <w:t>4.1.5. «Количество зрителей кинотеатра «Киноград»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значение целевого показателя определяется на основании </w:t>
            </w:r>
            <w:r>
              <w:rPr>
                <w:rFonts w:ascii="Liberation Serif" w:hAnsi="Liberation Serif"/>
                <w:sz w:val="28"/>
                <w:szCs w:val="28"/>
              </w:rPr>
              <w:t>Отчета о результатах кинопрокатной деятельности в Единой Федеральной Автоматизированной информационной системе сведений о показах фильмов в кинозалах</w:t>
            </w:r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</w:p>
        </w:tc>
      </w:tr>
      <w:tr w:rsidR="00EA3DC4" w:rsidTr="00EA3DC4">
        <w:trPr>
          <w:trHeight w:val="13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87.2.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rFonts w:ascii="Liberation Serif" w:eastAsia="Calibri" w:hAnsi="Liberation Serif" w:cs="Liberation Serif"/>
                <w:sz w:val="28"/>
              </w:rPr>
            </w:pPr>
            <w:r>
              <w:rPr>
                <w:rFonts w:ascii="Liberation Serif" w:eastAsia="Calibri" w:hAnsi="Liberation Serif" w:cs="Liberation Serif"/>
                <w:sz w:val="28"/>
              </w:rPr>
              <w:t xml:space="preserve">Целевой показатель </w:t>
            </w:r>
            <w:r>
              <w:rPr>
                <w:rFonts w:ascii="Liberation Serif" w:hAnsi="Liberation Serif"/>
                <w:sz w:val="28"/>
                <w:szCs w:val="28"/>
              </w:rPr>
              <w:t>4.1.6. «Количество клубных формирований» заменить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значение целевого показателя определяется на основании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Положения, приказы учреждений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культуры об утверждении перечня клубных формирований на текущий год</w:t>
            </w:r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</w:p>
        </w:tc>
      </w:tr>
    </w:tbl>
    <w:p w:rsidR="00EA3DC4" w:rsidRDefault="00EA3DC4" w:rsidP="00EA3D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 Опубликовать настоящее постановление в газете «Красное знамя», на 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EA3DC4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EA3DC4" w:rsidRDefault="00EA3DC4" w:rsidP="00EA3D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A3DC4" w:rsidRPr="0013051B" w:rsidRDefault="00EA3DC4" w:rsidP="00EA3D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A3DC4" w:rsidRPr="0013051B" w:rsidTr="006C0175">
        <w:tc>
          <w:tcPr>
            <w:tcW w:w="6237" w:type="dxa"/>
            <w:vAlign w:val="bottom"/>
          </w:tcPr>
          <w:p w:rsidR="00EA3DC4" w:rsidRPr="0013051B" w:rsidRDefault="00EA3DC4" w:rsidP="006C017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A3DC4" w:rsidRPr="0013051B" w:rsidRDefault="00EA3DC4" w:rsidP="006C017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A3DC4" w:rsidRPr="0013051B" w:rsidRDefault="00EA3DC4" w:rsidP="00EA3DC4">
      <w:pPr>
        <w:pStyle w:val="ConsNormal"/>
        <w:widowControl/>
        <w:ind w:firstLine="0"/>
        <w:rPr>
          <w:rFonts w:ascii="Liberation Serif" w:hAnsi="Liberation Serif"/>
        </w:rPr>
      </w:pPr>
    </w:p>
    <w:p w:rsidR="00EA3DC4" w:rsidRDefault="00EA3DC4">
      <w:pPr>
        <w:sectPr w:rsidR="00EA3DC4" w:rsidSect="009F482A">
          <w:head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"/>
        <w:gridCol w:w="1038"/>
        <w:gridCol w:w="2801"/>
        <w:gridCol w:w="1329"/>
        <w:gridCol w:w="1310"/>
        <w:gridCol w:w="7200"/>
      </w:tblGrid>
      <w:tr w:rsidR="00EA3DC4" w:rsidTr="006C0175">
        <w:trPr>
          <w:trHeight w:val="1080"/>
        </w:trPr>
        <w:tc>
          <w:tcPr>
            <w:tcW w:w="960" w:type="dxa"/>
            <w:noWrap/>
            <w:vAlign w:val="center"/>
            <w:hideMark/>
          </w:tcPr>
          <w:p w:rsidR="00EA3DC4" w:rsidRDefault="00EA3DC4" w:rsidP="006C0175"/>
        </w:tc>
        <w:tc>
          <w:tcPr>
            <w:tcW w:w="1120" w:type="dxa"/>
            <w:vAlign w:val="bottom"/>
            <w:hideMark/>
          </w:tcPr>
          <w:p w:rsidR="00EA3DC4" w:rsidRDefault="00EA3DC4" w:rsidP="006C0175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  <w:hideMark/>
          </w:tcPr>
          <w:p w:rsidR="00EA3DC4" w:rsidRDefault="00EA3DC4" w:rsidP="006C0175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EA3DC4" w:rsidRDefault="00EA3DC4" w:rsidP="006C0175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EA3DC4" w:rsidRDefault="00EA3DC4" w:rsidP="006C0175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900" w:type="dxa"/>
            <w:hideMark/>
          </w:tcPr>
          <w:p w:rsidR="00EA3DC4" w:rsidRDefault="00EA3DC4" w:rsidP="006C0175">
            <w:pPr>
              <w:shd w:val="clear" w:color="auto" w:fill="FFFFFF" w:themeFill="background1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 постановлению Администрации</w:t>
            </w:r>
          </w:p>
          <w:p w:rsidR="00EA3DC4" w:rsidRPr="009F205E" w:rsidRDefault="00EA3DC4" w:rsidP="006C0175">
            <w:pPr>
              <w:shd w:val="clear" w:color="auto" w:fill="FFFFFF" w:themeFill="background1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EA3DC4" w:rsidRPr="009F205E" w:rsidRDefault="00EA3DC4" w:rsidP="006C0175">
            <w:pPr>
              <w:shd w:val="clear" w:color="auto" w:fill="FFFFFF" w:themeFill="background1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_____________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______</w:t>
            </w:r>
          </w:p>
          <w:p w:rsidR="00EA3DC4" w:rsidRDefault="00EA3DC4" w:rsidP="006C0175">
            <w:pPr>
              <w:shd w:val="clear" w:color="auto" w:fill="FFFFFF" w:themeFill="background1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A3DC4" w:rsidRPr="009F205E" w:rsidRDefault="00EA3DC4" w:rsidP="006C0175">
            <w:pPr>
              <w:shd w:val="clear" w:color="auto" w:fill="FFFFFF" w:themeFill="background1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Приложение № 1</w:t>
            </w:r>
          </w:p>
          <w:p w:rsidR="00EA3DC4" w:rsidRDefault="00EA3DC4" w:rsidP="006C017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 муниципальной программе </w:t>
            </w:r>
          </w:p>
          <w:p w:rsidR="00EA3DC4" w:rsidRDefault="00EA3DC4" w:rsidP="006C017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социальной сферы</w:t>
            </w:r>
          </w:p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в городском округе Верхняя Пышма»</w:t>
            </w:r>
          </w:p>
        </w:tc>
      </w:tr>
      <w:tr w:rsidR="00EA3DC4" w:rsidTr="006C0175">
        <w:trPr>
          <w:trHeight w:val="525"/>
        </w:trPr>
        <w:tc>
          <w:tcPr>
            <w:tcW w:w="15900" w:type="dxa"/>
            <w:gridSpan w:val="6"/>
            <w:noWrap/>
            <w:vAlign w:val="bottom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EA3DC4" w:rsidTr="006C0175">
        <w:trPr>
          <w:trHeight w:val="255"/>
        </w:trPr>
        <w:tc>
          <w:tcPr>
            <w:tcW w:w="15900" w:type="dxa"/>
            <w:gridSpan w:val="6"/>
            <w:noWrap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A3DC4" w:rsidTr="006C0175">
        <w:trPr>
          <w:trHeight w:val="510"/>
        </w:trPr>
        <w:tc>
          <w:tcPr>
            <w:tcW w:w="15900" w:type="dxa"/>
            <w:gridSpan w:val="6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социальной сферы в городском округе Верхняя Пышма»</w:t>
            </w:r>
          </w:p>
        </w:tc>
      </w:tr>
    </w:tbl>
    <w:p w:rsidR="00EA3DC4" w:rsidRDefault="00EA3DC4" w:rsidP="00EA3DC4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1102"/>
        <w:gridCol w:w="3918"/>
        <w:gridCol w:w="1294"/>
        <w:gridCol w:w="1107"/>
        <w:gridCol w:w="1107"/>
        <w:gridCol w:w="1107"/>
        <w:gridCol w:w="1107"/>
        <w:gridCol w:w="1121"/>
        <w:gridCol w:w="2116"/>
      </w:tblGrid>
      <w:tr w:rsidR="00EA3DC4" w:rsidTr="006C0175"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EA3DC4" w:rsidTr="006C0175"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A3DC4" w:rsidRDefault="00EA3DC4" w:rsidP="00EA3DC4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1102"/>
        <w:gridCol w:w="3918"/>
        <w:gridCol w:w="1294"/>
        <w:gridCol w:w="1107"/>
        <w:gridCol w:w="1107"/>
        <w:gridCol w:w="1107"/>
        <w:gridCol w:w="1107"/>
        <w:gridCol w:w="1121"/>
        <w:gridCol w:w="2116"/>
      </w:tblGrid>
      <w:tr w:rsidR="00EA3DC4" w:rsidTr="006C0175">
        <w:trPr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дошкольных образовательных учреждений, в которых проведены работы по созданию дополнительных мест в муниципальной системе дошкольного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дошкольным образовательным учреждениям на текущий финансовый год и плановый период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дошкольных образовательных учреждений, которым обеспечена деятельность по оказанию образовательных услуг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муниципальных общеобразовательных учреждений, которым обеспечена деятельность по предоставлению образовательных услуг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>
              <w:rPr>
                <w:sz w:val="20"/>
                <w:szCs w:val="20"/>
              </w:rPr>
              <w:lastRenderedPageBreak/>
              <w:t>общеобразовательные программы»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и руководящих работников, прошедших курсы повышения квалификации, от общей численности педагогических и руководящих работников, направляемых на курсы повышения квалификации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29.12.2012 № 273-ФЗ «Об образовании в Российской Федерации»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Обновление системы развития педагогических кадров, повышение престижа учительской профессии.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1.4.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1.5. Предоставление образования детям с ограниченными возможностями здоровья, в том числе инклюзивного, в образовательных учреждениях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 – инвалидов и детей с ограниченными возможностями здоровья школьного возраста, охваченных образовательными услугами инклюзивного образования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</w:t>
            </w:r>
            <w:r>
              <w:rPr>
                <w:sz w:val="20"/>
                <w:szCs w:val="20"/>
              </w:rPr>
              <w:lastRenderedPageBreak/>
              <w:t>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детей-инвалидов и детей с ограниченными возможностями здоровья дошкольного возраста, охваченных обучением в дошкольных образовательных организациях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</w:t>
            </w:r>
            <w:r>
              <w:rPr>
                <w:sz w:val="20"/>
                <w:szCs w:val="20"/>
              </w:rPr>
              <w:lastRenderedPageBreak/>
              <w:t>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1.6. Формирование у детей навыков безопасного поведения на улицах и дорогах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кабинетов «Светофор», обновивших оснащение для создания условий и организации мероприятий по формирования безопасного поведения обучающихся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</w:t>
            </w:r>
            <w:r>
              <w:rPr>
                <w:sz w:val="20"/>
                <w:szCs w:val="20"/>
              </w:rPr>
              <w:lastRenderedPageBreak/>
              <w:t>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1.7. Обеспечение, дополнительных гарантий по социальной поддержке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обеспечены дополнительные гарантии по социальной поддержке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1.8.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Подпункт 3 пункта 2 распоряжения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</w:t>
            </w:r>
            <w:r>
              <w:rPr>
                <w:sz w:val="20"/>
                <w:szCs w:val="20"/>
              </w:rPr>
              <w:lastRenderedPageBreak/>
              <w:t>и деятельности исполнительных органов государственной власти Свердловской области на период до 2030 года»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от 5 до 18 лет, </w:t>
            </w:r>
            <w:r>
              <w:rPr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1.9.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1.10. Материально-техническое обеспечение системы образования в городском округе Верхняя Пышма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</w:t>
            </w:r>
            <w:r>
              <w:rPr>
                <w:sz w:val="20"/>
                <w:szCs w:val="20"/>
              </w:rPr>
              <w:lastRenderedPageBreak/>
              <w:t>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организаций, которым обеспечены условия реализации образовательных программ естественно-научного цикла и профориентационной работы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общеобразовательных организаций,  </w:t>
            </w:r>
            <w:r>
              <w:rPr>
                <w:sz w:val="20"/>
                <w:szCs w:val="20"/>
              </w:rPr>
              <w:lastRenderedPageBreak/>
              <w:t xml:space="preserve">которым обеспечены условия реализации проекта «Цифровая образовательная среда»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</w:t>
            </w:r>
            <w:r>
              <w:rPr>
                <w:sz w:val="20"/>
                <w:szCs w:val="20"/>
              </w:rPr>
              <w:lastRenderedPageBreak/>
              <w:t>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1.11.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образования, в которых проведены работы по повышению энергетической эффективности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дошкольных учреждений, в которых проведены работы по созданию безопасных условий пребывания и приведению в соответствие с </w:t>
            </w:r>
            <w:r>
              <w:rPr>
                <w:sz w:val="20"/>
                <w:szCs w:val="20"/>
              </w:rPr>
              <w:lastRenderedPageBreak/>
              <w:t>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дополнительного образования в сфере культуры,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дополнительного образования в сфере физической культуры, спорта и молодежной политики,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Распоряжения Администрации городского округа Верхняя Пышма от 17.11.2025 № 47 «О выделении субсидии на иные цели»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1.12. Реализация программ и форм для талантливых детей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</w:t>
            </w:r>
            <w:r>
              <w:rPr>
                <w:sz w:val="20"/>
                <w:szCs w:val="20"/>
              </w:rPr>
              <w:lastRenderedPageBreak/>
              <w:t>Федерации по стратегическому развитию и национальным проектам от 3 сентября 2018 года N 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бесплатным горячим питанием обучающихся из числа льготных</w:t>
            </w:r>
            <w:r>
              <w:rPr>
                <w:sz w:val="20"/>
                <w:szCs w:val="20"/>
              </w:rPr>
              <w:br/>
              <w:t>категорий граждан, получающих основное и среднее общее образование в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муниципальных образовательных организациях (в соответствии со статьей 22 Закона Свердловской области от 15.07.2013 N 78-ОЗ</w:t>
            </w:r>
            <w:r>
              <w:rPr>
                <w:sz w:val="20"/>
                <w:szCs w:val="20"/>
              </w:rPr>
              <w:br/>
              <w:t>«Об образовании в Свердловской области»)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03.09.2020 № 621-</w:t>
            </w:r>
            <w:r>
              <w:rPr>
                <w:sz w:val="20"/>
                <w:szCs w:val="20"/>
              </w:rPr>
              <w:lastRenderedPageBreak/>
              <w:t>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школьных столовых, в которых произведена замена кухонного инвентаря, столовой посуды, столовых приборов технологического оборудования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78-</w:t>
            </w:r>
            <w:r>
              <w:rPr>
                <w:sz w:val="20"/>
                <w:szCs w:val="20"/>
              </w:rPr>
              <w:lastRenderedPageBreak/>
              <w:t>ОЗ</w:t>
            </w:r>
            <w:r>
              <w:rPr>
                <w:sz w:val="20"/>
                <w:szCs w:val="20"/>
              </w:rPr>
              <w:br/>
              <w:t>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МКУ "Управление образования </w:t>
            </w:r>
            <w:r>
              <w:rPr>
                <w:sz w:val="20"/>
                <w:szCs w:val="20"/>
              </w:rPr>
              <w:lastRenderedPageBreak/>
              <w:t>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городского округа Верхняя Пышма «Об утверждении календарного плана  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граждан допризывного возраста (17-18 лет) впервые поставленных на </w:t>
            </w:r>
            <w:r>
              <w:rPr>
                <w:sz w:val="20"/>
                <w:szCs w:val="20"/>
              </w:rPr>
              <w:lastRenderedPageBreak/>
              <w:t xml:space="preserve">воинский учет, проживающих на территории городского округа Верхняя Пышма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Военного комиссариата города </w:t>
            </w:r>
            <w:r>
              <w:rPr>
                <w:sz w:val="20"/>
                <w:szCs w:val="20"/>
              </w:rPr>
              <w:lastRenderedPageBreak/>
              <w:t xml:space="preserve">Верхняя Пышма Свердловской области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городского округа Верхняя Пышма «Об утверждении календарного плана  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3.3.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учреждений, проводивших работы по ремонту/строительству/реконструкции </w:t>
            </w:r>
            <w:r>
              <w:rPr>
                <w:sz w:val="20"/>
                <w:szCs w:val="20"/>
              </w:rPr>
              <w:lastRenderedPageBreak/>
              <w:t>памятных объектов и содержанию прилегающей к ним территорий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Положения, приказы учреждений культуры об утверждении перечня клубных формирований на текущий год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зрителей кинотеатра "Киноград"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результатах кинопрокатной деятельности в Единой Федеральной Автоматизированной информационной системе сведений о показах фильмов в кинозалах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выставок в МБУК "Верхнепышминский исторический музей"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учреждения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между Министерством образования и молодежной политики Свердловской области и администрацией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 Верхняя Пышма от 30.12.2020 № 1110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</w:t>
            </w:r>
            <w:r>
              <w:rPr>
                <w:sz w:val="20"/>
                <w:szCs w:val="20"/>
              </w:rPr>
              <w:lastRenderedPageBreak/>
              <w:t>автономном учреждении «Загородный оздоровительный лагерь "Медная горка"»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ГО </w:t>
            </w:r>
            <w:r>
              <w:rPr>
                <w:sz w:val="20"/>
                <w:szCs w:val="20"/>
              </w:rPr>
              <w:lastRenderedPageBreak/>
              <w:t>Верхняя Пышма от 15.01.2026 № 6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и сооружений муниципального автономного учреждения «Загородный оздоровительный лагерь «Медная горка»,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между Министерством образования и молодежной политики Свердловской области и администрацией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</w:t>
            </w:r>
            <w:r>
              <w:rPr>
                <w:sz w:val="20"/>
                <w:szCs w:val="20"/>
              </w:rPr>
              <w:lastRenderedPageBreak/>
              <w:t>национальным проектам от протокол от 24 декабря 2018 г. № 16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городского округа Верхняя Пышма «Об утверждении календарного плана официальных физкультурных мероприятий и спортивных мероприятий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29.10.2013 № 1332-</w:t>
            </w:r>
            <w:r>
              <w:rPr>
                <w:sz w:val="20"/>
                <w:szCs w:val="20"/>
              </w:rPr>
              <w:lastRenderedPageBreak/>
              <w:t>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1 – ФК; 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</w:t>
            </w:r>
            <w:r>
              <w:rPr>
                <w:sz w:val="20"/>
                <w:szCs w:val="20"/>
              </w:rPr>
              <w:lastRenderedPageBreak/>
              <w:t>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</w:t>
            </w:r>
            <w:r>
              <w:rPr>
                <w:sz w:val="20"/>
                <w:szCs w:val="20"/>
              </w:rPr>
              <w:lastRenderedPageBreak/>
              <w:t>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3-АФК; Постановление Правительства Свердловской области от 29.10.2013 № 1332-</w:t>
            </w:r>
            <w:r>
              <w:rPr>
                <w:sz w:val="20"/>
                <w:szCs w:val="20"/>
              </w:rPr>
              <w:lastRenderedPageBreak/>
              <w:t>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3-АФК; 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лиц с ограниченными возможностями здоровья и инвалидов, систематически занимающихся плаванием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Межведомственная программа "Плавание для всех"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федерального статистического отчета № 2-ГТО;Постановление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</w:t>
            </w:r>
            <w:r>
              <w:rPr>
                <w:sz w:val="20"/>
                <w:szCs w:val="20"/>
              </w:rPr>
              <w:lastRenderedPageBreak/>
              <w:t>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отчета № 2-ГТО;Постановление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описательного отчета, предоставляемого учреждениями молодежной политики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городского округа Верхняя Пышма «О реализации проекта «Банк молодежных инициатив» на территории городского округа Верхняя Пышма»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молодежных коворкинг-центров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 работе молодежного  коворкинг-центра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молодых людей, вовлеченных в добровольческую и общественную деятельность (14-35 лет)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РФ от 30.04.2022 N 247 (ред. от 05.08.2025) "О поддержке волонтерской деятельности на территориях отдельных субъектов Российской Федерации"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людей, вовлеченных в добровольческую деятельность (7+ лет)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РФ от 30.04.2022 N 247 (ред. от 05.08.2025) "О поддержке </w:t>
            </w:r>
            <w:r>
              <w:rPr>
                <w:sz w:val="20"/>
                <w:szCs w:val="20"/>
              </w:rPr>
              <w:lastRenderedPageBreak/>
              <w:t>волонтерской деятельности на территориях отдельных субъектов Российской Федерации"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городского округа Верхняя Пышма «Об утверждении календарного плана  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городского округа Верхняя Пышма «Об утверждении календарного плана  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в сфере молодежной политики (1-МО годовая) Приказ Росстата от 15.12.2025 N 713 «Об утверждении формы федерального 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федерального статистического наблюдения в сфере молодежной политики (1-МО годовая) Приказ Росстата от 15.12.2025 N 713 «Об утверждении формы федерального статистического наблюдения с указаниями по ее заполнению для организации Федеральным </w:t>
            </w:r>
            <w:r>
              <w:rPr>
                <w:sz w:val="20"/>
                <w:szCs w:val="20"/>
              </w:rPr>
              <w:lastRenderedPageBreak/>
              <w:t>агентством по делам молодежи федерального статистического наблюдения в сфере молодежной политики»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городского округа Верхняя Пышма «Об организации деятельности молодежной биржи труда «Центр занятости молодежи «Старт»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 </w:t>
            </w:r>
          </w:p>
        </w:tc>
      </w:tr>
      <w:tr w:rsidR="00EA3DC4" w:rsidTr="006C017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 </w:t>
            </w:r>
          </w:p>
        </w:tc>
      </w:tr>
    </w:tbl>
    <w:p w:rsidR="00EA3DC4" w:rsidRDefault="00EA3DC4" w:rsidP="00EA3DC4"/>
    <w:p w:rsidR="00EA3DC4" w:rsidRDefault="00EA3DC4" w:rsidP="00EA3DC4"/>
    <w:p w:rsidR="00EA3DC4" w:rsidRDefault="00EA3DC4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46"/>
        <w:gridCol w:w="1618"/>
        <w:gridCol w:w="1069"/>
        <w:gridCol w:w="240"/>
        <w:gridCol w:w="240"/>
        <w:gridCol w:w="240"/>
        <w:gridCol w:w="11014"/>
      </w:tblGrid>
      <w:tr w:rsidR="00EA3DC4" w:rsidTr="006C0175">
        <w:trPr>
          <w:trHeight w:val="1399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DC4" w:rsidRDefault="00EA3DC4" w:rsidP="006C017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</w:p>
        </w:tc>
        <w:tc>
          <w:tcPr>
            <w:tcW w:w="10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 постановлению Администрации</w:t>
            </w:r>
          </w:p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_____________ № _____</w:t>
            </w:r>
          </w:p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№ 2 </w:t>
            </w:r>
          </w:p>
          <w:p w:rsidR="00EA3DC4" w:rsidRDefault="00EA3DC4" w:rsidP="006C0175">
            <w:pPr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sz w:val="20"/>
                <w:szCs w:val="20"/>
              </w:rPr>
              <w:t>к муниципальной программе «Развитие социальной</w:t>
            </w:r>
          </w:p>
          <w:p w:rsidR="00EA3DC4" w:rsidRDefault="00EA3DC4" w:rsidP="006C0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7B39A5">
              <w:rPr>
                <w:rFonts w:ascii="Liberation Serif" w:hAnsi="Liberation Serif" w:cs="Liberation Serif"/>
                <w:sz w:val="20"/>
                <w:szCs w:val="20"/>
              </w:rPr>
              <w:t>сферы в городском округе Верхняя Пышма»</w:t>
            </w:r>
          </w:p>
        </w:tc>
      </w:tr>
      <w:tr w:rsidR="00EA3DC4" w:rsidTr="006C0175">
        <w:trPr>
          <w:trHeight w:val="510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EA3DC4" w:rsidTr="006C0175">
        <w:trPr>
          <w:trHeight w:val="285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EA3DC4" w:rsidTr="006C0175">
        <w:trPr>
          <w:trHeight w:val="510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социальной сферы в городском округе Верхняя Пышма»</w:t>
            </w:r>
          </w:p>
        </w:tc>
      </w:tr>
    </w:tbl>
    <w:p w:rsidR="00EA3DC4" w:rsidRDefault="00EA3DC4" w:rsidP="00EA3DC4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2636"/>
        <w:gridCol w:w="1614"/>
        <w:gridCol w:w="1508"/>
        <w:gridCol w:w="1508"/>
        <w:gridCol w:w="1508"/>
        <w:gridCol w:w="1508"/>
        <w:gridCol w:w="1508"/>
        <w:gridCol w:w="2356"/>
      </w:tblGrid>
      <w:tr w:rsidR="00EA3DC4" w:rsidTr="006C0175">
        <w:trPr>
          <w:cantSplit/>
          <w:trHeight w:val="51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EA3DC4" w:rsidTr="006C0175">
        <w:trPr>
          <w:cantSplit/>
          <w:trHeight w:val="878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C4" w:rsidRDefault="00EA3DC4" w:rsidP="006C017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A3DC4" w:rsidRDefault="00EA3DC4" w:rsidP="00EA3DC4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2636"/>
        <w:gridCol w:w="1614"/>
        <w:gridCol w:w="1508"/>
        <w:gridCol w:w="1508"/>
        <w:gridCol w:w="1508"/>
        <w:gridCol w:w="1508"/>
        <w:gridCol w:w="1508"/>
        <w:gridCol w:w="2356"/>
      </w:tblGrid>
      <w:tr w:rsidR="00EA3DC4" w:rsidTr="006C0175">
        <w:trPr>
          <w:cantSplit/>
          <w:trHeight w:val="255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28 723 054,0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5 753 312,6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5 248 525,1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5 611 311,2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5 986 092,8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6 123 812,4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175 654,8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175 654,8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14 633 724,8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2 652 492,5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2 874 501,7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3 047 933,3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2 962 737,0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3 096 060,3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13 913 674,5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2 925 165,3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2 374 023,4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2 563 377,9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3 023 355,8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3 027 752,1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28 723 054,0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5 753 312,6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5 248 525,1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5 611 311,2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5 986 092,8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6 123 812,4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175 654,8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175 654,8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14 633 724,8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2 652 492,5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2 874 501,7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3 047 933,3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2 962 737,0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3 096 060,3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13 913 674,5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2 925 165,3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2 374 023,4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2 563 377,9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3 023 355,8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3 027 752,1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21 583 392,7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4 275 417,3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3 964 931,4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4 293 283,3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4 434 870,4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4 614 890,3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107 773,0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107 773,0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13 409 810,8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2 433 328,6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2 596 925,0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2 766 889,0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2 744 581,0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2 868 087,2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8 065 808,9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1 734 315,7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1 368 006,4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1 526 394,3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1 690 289,4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1 746 803,1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21 583 392,7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4 275 417,3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3 964 931,4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4 293 283,3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4 434 870,4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4 614 890,3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107 773,0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107 773,0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13 409 810,8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2 433 328,6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2 596 925,0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2 766 889,0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2 744 581,0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2 868 087,2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8 065 808,9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1 734 315,7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1 368 006,4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1 526 394,3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1 690 289,4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1 746 803,1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2 885,0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2 385,0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0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1.2. Меры  поддержки гражданам, заключившим договор о целевом обучении в педагогических ВУЗах, 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18 077,4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2 717,6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3 051,7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2 655,8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4 719,9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4 932,4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18 077,4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4 719,9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8 065,2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1 344,2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2 213,5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2 417,6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8 065,2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14 925,9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3 286,4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1 916,2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2 017,0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3 768,4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3 937,9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14 925,9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3 768,4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3 937,9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23 602,1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5 601,8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3 144,3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3 177,2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5 710,9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1.12.1., 1.5.1., 1.5.2.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23 602,1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5 601,8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5 710,9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5 967,9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9 895 082,4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1 856 528,2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1 946 403,4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2 041 705,3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1 980 657,9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2 069 787,6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6 796 402,8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1 251 971,0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1 333 976,0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1 420 615,0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1 364 225,3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1 425 615,5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3 098 679,6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604 557,2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612 427,4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621 090,3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616 432,6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644 172,1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8 923,5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3 434,5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3 589,0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1.6.1., 1.6.2.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8 923,5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3 589,0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8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1.9.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481 147,6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88 191,9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83 485,7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84 519,4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110 000,3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114 950,3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1.8.2., 1.8.3.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479 447,5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86 491,8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83 485,7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84 519,4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114 950,3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9 789 172,0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1 874 883,7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1 735 791,0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1 968 496,9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2 058 679,9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2 151 320,5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1.1.3., 1.1.4., 1.1.5., 1.1.6., 1.1.7., 1.1.8.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107 773,0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107 773,0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6 611 540,2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1 179 489,8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1 262 949,0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1 346 274,0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1 380 355,7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1 442 471,7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3 069 858,8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587 620,9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472 842,0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622 222,9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678 324,2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708 848,8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298 923,6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64 197,4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65 076,7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65 725,1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298 923,6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64 197,4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65 076,7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65 725,1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51 962,2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51 962,2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421 494,8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86 898,7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86 956,2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86 956,2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78 573,9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82 109,8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421 494,8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86 898,7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86 956,2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86 956,2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82 109,8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54 906,2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11 149,9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11 595,9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12 059,8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54 906,2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11 149,9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11 595,9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12 059,8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10 050,3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10 050,3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18 199,6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5 101,7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3 004,4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1 558,1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4 173,8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4 361,6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4 173,8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4 361,6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203 795,7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178 506,1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2 360,7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10 136,4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10 592,5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1.10.1., 1.10.4., 1.10.5.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203 780,2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178 490,6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2 360,7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10 136,4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10 592,5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12 316,1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3 577,6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12 316,1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3 738,5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25 219,8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5 716,3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8 347,6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8 723,3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1.11.6.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25 219,8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8 347,6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8 723,3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2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22 222,3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5 976,7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6 245,6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1.11.6.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22 222,3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5 976,7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6 245,6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1.22. Проведение мероприятий по энергосбережению и повышению энергетической эффективности муниципальных учреждений дополнительного образования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4 488,2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1 545,0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1 395,2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1 458,0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1.11.2., 1.11.6.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4 488,2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1 395,2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5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1.23.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1 881,6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40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1.24.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6 767,4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1.11.5.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6 767,4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5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1.25. 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140 553,1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37 909,6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5 129,6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5 129,6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45 175,7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47 208,6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140 553,1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37 909,6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45 175,7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47 208,6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1.26. 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81 968,8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30 796,8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8 586,0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8 586,0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81 968,8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30 796,8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8 586,0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8 586,0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1.27. 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41 260,0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8 574,8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2 574,8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2 574,8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13 464,8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14 070,8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41 260,0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13 464,8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14 070,8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1 215 447,7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235 595,7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230 334,5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231 289,0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252 104,8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266 123,7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869 253,2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145 122,2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214 733,6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215 688,1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143 623,1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150 086,2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278 695,5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22 974,5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108 481,7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116 037,5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1 215 447,7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235 595,7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230 334,5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231 289,0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252 104,8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266 123,7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869 253,2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145 122,2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214 733,6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215 688,1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143 623,1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150 086,2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278 695,5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22 974,5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108 481,7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116 037,5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7 501,9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1 908,0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1 993,9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1 993,9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6 877,4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2 385,0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2 492,4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6 877,4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2 492,4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2 175,5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498,5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1 184 595,3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226 773,1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228 879,5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229 834,0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242 755,3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256 353,4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869 253,2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145 122,2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214 733,6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215 688,1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143 623,1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150 086,2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247 843,1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14 151,9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14 145,9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14 145,9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99 132,2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106 267,2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727 626,7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129 399,0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134 041,0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138 875,0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157 769,0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167 542,7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656 421,3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116 194,0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120 842,0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125 676,0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143 623,1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150 086,2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71 205,4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14 145,9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17 456,5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7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 в том числе::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456 968,6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97 374,1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94 838,5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90 959,0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84 986,3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88 810,7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67 499,0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212 831,9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28 928,2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93 891,6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90 012,1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176 637,7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84 986,3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88 810,7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13 998,5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4 767,6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4 513,9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4 717,0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13 998,5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4 767,6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4 717,0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2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20 451,8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20 086,5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3 978,6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20 451,8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4 343,9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20 086,5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3 978,6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8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3.1.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 в том числе: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3.1.1., 3.2.3.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7 277,7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1 915,1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1 158,6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1 204,0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7 277,7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0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1 842,6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2 093,2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2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2 765,3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1 598 323,9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315 903,4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1 598 000,0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315 579,5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1 598 323,9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315 903,4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1 598 000,0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315 579,5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0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515 435,1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93 674,4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92 803,7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99 602,6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4.1.1., 4.1.2.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515 265,1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93 504,4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92 803,7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99 602,6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114 677,2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114 677,2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124 925,8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25 008,7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24 086,6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24 516,5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4.1.3., 4.1.4., 4.2.3., 4.2.6.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124 925,8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24 086,6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24 516,5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25 657,0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25 657,0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878 005,4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168 674,8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171 159,5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183 302,7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4.1.1., 4.1.5., 4.2.2.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878 005,4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168 674,8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171 159,5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183 302,7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177 434,2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177 434,2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1 848,7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1 848,7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5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1 078,7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37 653,7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13 128,5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4 562,6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4 562,6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37 653,7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13 128,5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39 376,5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13 372,0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16 834,5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8 687,2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39 376,5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13 372,0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16 834,5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8 687,2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2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775 284,8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156 714,4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129 772,5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133 317,2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173 854,6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181 626,1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349 015,0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68 395,9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62 843,1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65 356,2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74 532,9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77 886,9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426 269,8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88 318,5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66 929,4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67 961,0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99 321,7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103 739,2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775 284,8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156 714,4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129 772,5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133 317,2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173 854,6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181 626,1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349 015,0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68 395,9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62 843,1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65 356,2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74 532,9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77 886,9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426 269,8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88 318,5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66 929,4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67 961,0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99 321,7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103 739,2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707 992,7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127 181,0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126 448,1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129 710,1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158 754,8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165 898,7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336 171,0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55 551,9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62 843,1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65 356,2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74 532,9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77 886,9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371 821,7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71 629,1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63 605,0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64 353,9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84 221,9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88 011,8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11 400,4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6 324,1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1 568,3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4 874,1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4 874,1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6 526,3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5.3. Реализация мероприятий, направленных на развитие детско-юношеского туризма в городском округе Верхняя Пышма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5 141,6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1 620,4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1 408,9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1 472,3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2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5.4.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7 094,6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3 062,9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3 200,7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7 094,6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3 200,7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26 286,2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17 160,4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4 462,5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4 663,3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7 969,9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7 969,9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18 316,3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9 190,5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4 663,3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0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294,5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5.8. Экспертиза сметной документации муниципальных загородных оздоровительных лагерей в том числе: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15 564,5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3 751,2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978,4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1 154,7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4 733,6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4 946,6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5.2.1., 5.3.1.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15 564,5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3 751,2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4 733,6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4 946,6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2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3 108 068,0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668 072,8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3 103 573,8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663 578,6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3 108 068,0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668 072,8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3 103 573,8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663 578,6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4 272,5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3 722,5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99 525,9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27 162,5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11 088,9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11 274,5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6.2.1., 6.3.5., 6.5.3.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99 525,9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27 162,5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11 088,9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11 274,5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8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174 416,9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43 995,1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24 734,3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25 687,5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6.3.1., 6.3.2., 6.3.5., 6.3.6., 6.3.7., 6.3.8.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174 416,9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43 995,1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24 734,3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25 687,5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6.5. Спортивная подготовка по видам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2 633 629,0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540 995,6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512 981,1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519 652,3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6.4.1., 6.4.2., 6.4.4., 6.4.5.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2 633 629,0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540 995,6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512 981,1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519 652,3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98 316,7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27 971,5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3 657,4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4 687,8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98 316,7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27 971,5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4 687,8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0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65 190,8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14 485,8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50 705,0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65 190,8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14 485,8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50 705,0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6.8. Внедрение всероссийского физкультурно - спортивного комплекса «Готов к труду и обороне»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20 255,8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5 274,7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1 983,7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1 997,4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20 159,4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5 178,3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1 983,7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6.9.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6.10. Проведение мероприятий по энергосбережению и повышению энергетической эффективности муниципальных учреждений в сфере физической культуры и спорта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2 287,1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2 287,1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6.11.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378,7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6.12. Поддержка муниципальных учреждений спортивной направленности по адаптивной физической культуре и спорту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6 035,4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5 903,8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6.5.1., 6.5.2.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1 902,7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1 771,1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ПЫШМА»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422 085,0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97 265,3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421 239,7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96 420,0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422 085,0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97 265,3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421 239,7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96 420,0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4 847,6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1 187,6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1 732,9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682,9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7.5.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3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 в том числе: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7.7. Создание и обеспечение деятельности «коворкинг-центров», всего, в том числе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338 765,7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78 649,6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63 821,6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65 294,5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65 500,0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338 765,7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78 649,6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63 821,6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65 294,5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65 500,0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65 500,0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56 807,6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11 067,4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2 449,3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3 290,9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56 807,6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11 067,4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3 290,9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4 305,6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3 815,3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7.11. Реализация проекта «Банк молодежных инициатив»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7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7.12. Организация и проведение Молодежного форума на территории городского округа Верхняя Пышма в том числе: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1 714,5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1 714,5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3DC4" w:rsidTr="006C0175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7.13. Реализация мероприятий по вовлечению граждан в добровольческую (волонтерскую) деятельность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1 158,2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C4" w:rsidRDefault="00EA3DC4" w:rsidP="006C01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7.1.4., 7.1.7., 7.1.8.</w:t>
            </w:r>
          </w:p>
        </w:tc>
      </w:tr>
      <w:tr w:rsidR="00EA3DC4" w:rsidTr="006C0175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1 158,2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C4" w:rsidRDefault="00EA3DC4" w:rsidP="006C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A3DC4" w:rsidRDefault="00EA3DC4" w:rsidP="00EA3DC4"/>
    <w:p w:rsidR="00EA3DC4" w:rsidRDefault="00EA3DC4" w:rsidP="00EA3DC4"/>
    <w:p w:rsidR="009D6758" w:rsidRDefault="009D6758">
      <w:bookmarkStart w:id="1" w:name="_GoBack"/>
      <w:bookmarkEnd w:id="1"/>
    </w:p>
    <w:sectPr w:rsidR="009D6758" w:rsidSect="004E0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92" w:rsidRDefault="009B5792" w:rsidP="00EA3DC4">
      <w:r>
        <w:separator/>
      </w:r>
    </w:p>
  </w:endnote>
  <w:endnote w:type="continuationSeparator" w:id="0">
    <w:p w:rsidR="009B5792" w:rsidRDefault="009B5792" w:rsidP="00EA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9B5792" w:rsidP="00EA3DC4">
    <w:pPr>
      <w:pStyle w:val="a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D5" w:rsidRDefault="009B57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D5" w:rsidRDefault="009B579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D5" w:rsidRDefault="009B57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92" w:rsidRDefault="009B5792" w:rsidP="00EA3DC4">
      <w:r>
        <w:separator/>
      </w:r>
    </w:p>
  </w:footnote>
  <w:footnote w:type="continuationSeparator" w:id="0">
    <w:p w:rsidR="009B5792" w:rsidRDefault="009B5792" w:rsidP="00EA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959598034" w:edGrp="everyone"/>
  <w:p w:rsidR="00AF0248" w:rsidRDefault="009B579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3DC4">
      <w:rPr>
        <w:noProof/>
      </w:rPr>
      <w:t>3</w:t>
    </w:r>
    <w:r>
      <w:fldChar w:fldCharType="end"/>
    </w:r>
  </w:p>
  <w:permEnd w:id="959598034"/>
  <w:p w:rsidR="00810AAA" w:rsidRPr="00810AAA" w:rsidRDefault="009B5792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9B5792" w:rsidP="00810AAA">
    <w:pPr>
      <w:pStyle w:val="a4"/>
      <w:jc w:val="center"/>
    </w:pPr>
    <w:permStart w:id="468255821" w:edGrp="everyone"/>
    <w:permEnd w:id="4682558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D5" w:rsidRDefault="009B579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298594"/>
      <w:docPartObj>
        <w:docPartGallery w:val="Page Numbers (Top of Page)"/>
        <w:docPartUnique/>
      </w:docPartObj>
    </w:sdtPr>
    <w:sdtEndPr/>
    <w:sdtContent>
      <w:p w:rsidR="004E0DD5" w:rsidRDefault="009B57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C4">
          <w:rPr>
            <w:noProof/>
          </w:rPr>
          <w:t>65</w:t>
        </w:r>
        <w:r>
          <w:fldChar w:fldCharType="end"/>
        </w:r>
      </w:p>
    </w:sdtContent>
  </w:sdt>
  <w:p w:rsidR="004E0DD5" w:rsidRDefault="009B579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D5" w:rsidRDefault="009B57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78E"/>
    <w:multiLevelType w:val="hybridMultilevel"/>
    <w:tmpl w:val="4CDAD19A"/>
    <w:lvl w:ilvl="0" w:tplc="4B44ED9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9A"/>
    <w:rsid w:val="009B5792"/>
    <w:rsid w:val="009D6758"/>
    <w:rsid w:val="00A0649A"/>
    <w:rsid w:val="00E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E1D7"/>
  <w15:chartTrackingRefBased/>
  <w15:docId w15:val="{526C3B50-8F7A-4BEB-B576-76C618C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3DC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A3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A3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3D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A3DC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A3DC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1">
    <w:name w:val="ParagraphStyle1"/>
    <w:uiPriority w:val="99"/>
    <w:rsid w:val="00EA3DC4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uiPriority w:val="99"/>
    <w:rsid w:val="00EA3DC4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EA3DC4"/>
    <w:rPr>
      <w:sz w:val="2"/>
      <w:szCs w:val="2"/>
    </w:rPr>
  </w:style>
  <w:style w:type="character" w:customStyle="1" w:styleId="CharacterStyle1">
    <w:name w:val="CharacterStyle1"/>
    <w:rsid w:val="00EA3DC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EA3DC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EA3DC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EA3DC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EA3DC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styleId="aa">
    <w:name w:val="FollowedHyperlink"/>
    <w:basedOn w:val="a0"/>
    <w:uiPriority w:val="99"/>
    <w:semiHidden/>
    <w:unhideWhenUsed/>
    <w:rsid w:val="00EA3DC4"/>
    <w:rPr>
      <w:color w:val="800080"/>
      <w:u w:val="single"/>
    </w:rPr>
  </w:style>
  <w:style w:type="paragraph" w:customStyle="1" w:styleId="xl65">
    <w:name w:val="xl65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A3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EA3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EA3DC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EA3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EA3DC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EA3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EA3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EA3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EA3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EA3D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A3DC4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A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11595</Words>
  <Characters>66095</Characters>
  <Application>Microsoft Office Word</Application>
  <DocSecurity>0</DocSecurity>
  <Lines>550</Lines>
  <Paragraphs>155</Paragraphs>
  <ScaleCrop>false</ScaleCrop>
  <Company/>
  <LinksUpToDate>false</LinksUpToDate>
  <CharactersWithSpaces>77535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2026-04-15T11:50:00Z</dcterms:created>
  <dcterms:modified xsi:type="dcterms:W3CDTF">2026-04-15T11:51:00Z</dcterms:modified>
</cp:coreProperties>
</file>