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8013CC" w:rsidTr="008013CC">
        <w:trPr>
          <w:trHeight w:val="524"/>
        </w:trPr>
        <w:tc>
          <w:tcPr>
            <w:tcW w:w="9460" w:type="dxa"/>
            <w:gridSpan w:val="5"/>
            <w:hideMark/>
          </w:tcPr>
          <w:p w:rsidR="008013CC" w:rsidRDefault="008013C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8013CC" w:rsidRDefault="008013C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8013CC" w:rsidRDefault="008013C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8013CC" w:rsidRDefault="008013C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E052221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013CC" w:rsidTr="008013CC">
        <w:trPr>
          <w:trHeight w:val="524"/>
        </w:trPr>
        <w:tc>
          <w:tcPr>
            <w:tcW w:w="284" w:type="dxa"/>
            <w:vAlign w:val="bottom"/>
            <w:hideMark/>
          </w:tcPr>
          <w:p w:rsidR="008013CC" w:rsidRDefault="008013CC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013CC" w:rsidRDefault="008013C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8013CC" w:rsidRDefault="008013C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013CC" w:rsidRDefault="008013C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8013CC" w:rsidRDefault="008013C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8013CC" w:rsidTr="008013CC">
        <w:trPr>
          <w:trHeight w:val="130"/>
        </w:trPr>
        <w:tc>
          <w:tcPr>
            <w:tcW w:w="9460" w:type="dxa"/>
            <w:gridSpan w:val="5"/>
          </w:tcPr>
          <w:p w:rsidR="008013CC" w:rsidRDefault="008013CC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8013CC" w:rsidTr="008013CC">
        <w:tc>
          <w:tcPr>
            <w:tcW w:w="9460" w:type="dxa"/>
            <w:gridSpan w:val="5"/>
          </w:tcPr>
          <w:p w:rsidR="008013CC" w:rsidRDefault="008013CC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8013CC" w:rsidRDefault="008013C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8013CC" w:rsidRDefault="008013C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8013CC" w:rsidTr="008013CC">
        <w:tc>
          <w:tcPr>
            <w:tcW w:w="9460" w:type="dxa"/>
            <w:gridSpan w:val="5"/>
            <w:hideMark/>
          </w:tcPr>
          <w:p w:rsidR="008013CC" w:rsidRDefault="008013CC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порядка расходования средств, поступивших в бюджет городского округа Верхняя Пышма в форме иных межбюджетных трансфертов из областного бюджета бюджетам муниципальных образований на выплату ежемесячного денежного вознаграждения советникам директоров  по воспитанию и взаимодействию с детскими общественными объединениями в муниципальных общеобразовательных организациях </w:t>
            </w:r>
          </w:p>
        </w:tc>
      </w:tr>
      <w:tr w:rsidR="008013CC" w:rsidTr="008013CC">
        <w:tc>
          <w:tcPr>
            <w:tcW w:w="9460" w:type="dxa"/>
            <w:gridSpan w:val="5"/>
          </w:tcPr>
          <w:p w:rsidR="008013CC" w:rsidRDefault="008013C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8013CC" w:rsidRDefault="008013C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8013CC" w:rsidRDefault="008013CC" w:rsidP="008013CC">
      <w:pPr>
        <w:widowControl w:val="0"/>
        <w:ind w:firstLine="709"/>
        <w:jc w:val="both"/>
        <w:rPr>
          <w:rFonts w:ascii="Liberation Serif" w:hAnsi="Liberation Serif"/>
          <w:sz w:val="32"/>
          <w:szCs w:val="28"/>
        </w:rPr>
      </w:pPr>
      <w:r>
        <w:rPr>
          <w:rFonts w:ascii="Liberation Serif" w:hAnsi="Liberation Serif"/>
          <w:sz w:val="28"/>
          <w:szCs w:val="26"/>
        </w:rPr>
        <w:t xml:space="preserve">В соответствии со статьей 139.1 Бюджетного кодекса Российской Федерации, постановлением Правительства Свердловской области </w:t>
      </w:r>
      <w:r>
        <w:rPr>
          <w:rFonts w:ascii="Liberation Serif" w:hAnsi="Liberation Serif"/>
          <w:sz w:val="28"/>
          <w:szCs w:val="26"/>
        </w:rPr>
        <w:br/>
        <w:t xml:space="preserve">от 12.09.2024 № 617-ПП «О выплате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и профессиональных образовательных организаций Свердловской области, муниципальных общеобразовательных организаций, расположенных на территории Свердловской области, на условиях софинансирования </w:t>
      </w:r>
      <w:r>
        <w:rPr>
          <w:rFonts w:ascii="Liberation Serif" w:hAnsi="Liberation Serif"/>
          <w:sz w:val="28"/>
          <w:szCs w:val="26"/>
        </w:rPr>
        <w:br/>
        <w:t>из федерального бюджета»,</w:t>
      </w:r>
      <w:r>
        <w:rPr>
          <w:rFonts w:ascii="Liberation Serif" w:hAnsi="Liberation Serif"/>
          <w:sz w:val="32"/>
          <w:szCs w:val="28"/>
        </w:rPr>
        <w:t xml:space="preserve"> </w:t>
      </w:r>
      <w:r>
        <w:rPr>
          <w:rFonts w:ascii="Liberation Serif" w:hAnsi="Liberation Serif"/>
          <w:sz w:val="28"/>
          <w:szCs w:val="26"/>
        </w:rPr>
        <w:t xml:space="preserve">в целях проведения мероприятий по обеспечению выплаты ежемесячного денежного вознаграждения советникам директоров </w:t>
      </w:r>
      <w:r>
        <w:rPr>
          <w:rFonts w:ascii="Liberation Serif" w:hAnsi="Liberation Serif"/>
          <w:sz w:val="28"/>
          <w:szCs w:val="26"/>
        </w:rPr>
        <w:br/>
        <w:t>по воспитанию и взаимодействию с детскими общественными объединениями в общеобразовательных организациях, руководствуясь Уставом городского округа Верхняя Пышма Свердловской области, Администрация городского округа Верхняя Пышма</w:t>
      </w:r>
    </w:p>
    <w:p w:rsidR="008013CC" w:rsidRDefault="008013CC" w:rsidP="008013CC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8013CC" w:rsidRDefault="008013CC" w:rsidP="008013CC">
      <w:pPr>
        <w:pStyle w:val="ConsPlusNormal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 xml:space="preserve">Утвердить Порядок расходования средств, поступивших в бюджет городского округа Верхняя Пышма в форме иных межбюджетных трансфертов </w:t>
      </w:r>
      <w:r>
        <w:rPr>
          <w:rFonts w:ascii="Liberation Serif" w:hAnsi="Liberation Serif"/>
          <w:sz w:val="28"/>
          <w:szCs w:val="26"/>
        </w:rPr>
        <w:br/>
        <w:t xml:space="preserve">из областного бюджета бюджетам муниципальных образований на выплату ежемесячного денежного вознаграждения советникам директоров </w:t>
      </w:r>
      <w:r>
        <w:rPr>
          <w:rFonts w:ascii="Liberation Serif" w:hAnsi="Liberation Serif"/>
          <w:sz w:val="28"/>
          <w:szCs w:val="26"/>
        </w:rPr>
        <w:br/>
        <w:t>по воспитанию и взаимодействию с детскими общественными объединениями в муниципальных общеобразовательных организациях.</w:t>
      </w:r>
    </w:p>
    <w:p w:rsidR="008013CC" w:rsidRDefault="008013CC" w:rsidP="008013CC">
      <w:pPr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 xml:space="preserve">Контроль исполнения настоящего постановления возложить </w:t>
      </w:r>
      <w:r>
        <w:rPr>
          <w:rFonts w:ascii="Liberation Serif" w:hAnsi="Liberation Serif"/>
          <w:sz w:val="28"/>
          <w:szCs w:val="26"/>
        </w:rPr>
        <w:br/>
        <w:t>на заместителя главы администрации по социальным вопросам городского округа Верхняя Пышма Карпова Д.Г.</w:t>
      </w:r>
    </w:p>
    <w:p w:rsidR="008013CC" w:rsidRDefault="008013CC" w:rsidP="008013CC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lastRenderedPageBreak/>
        <w:t xml:space="preserve">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6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6"/>
          <w:lang w:val="en-US"/>
        </w:rPr>
        <w:t>www</w:t>
      </w:r>
      <w:r>
        <w:rPr>
          <w:rFonts w:ascii="Liberation Serif" w:hAnsi="Liberation Serif"/>
          <w:sz w:val="28"/>
          <w:szCs w:val="26"/>
        </w:rPr>
        <w:t>.</w:t>
      </w:r>
      <w:r>
        <w:rPr>
          <w:rFonts w:ascii="Liberation Serif" w:hAnsi="Liberation Serif"/>
          <w:sz w:val="28"/>
          <w:szCs w:val="26"/>
          <w:lang w:val="en-US"/>
        </w:rPr>
        <w:t>movp</w:t>
      </w:r>
      <w:r>
        <w:rPr>
          <w:rFonts w:ascii="Liberation Serif" w:hAnsi="Liberation Serif"/>
          <w:sz w:val="28"/>
          <w:szCs w:val="26"/>
        </w:rPr>
        <w:t>.</w:t>
      </w:r>
      <w:r>
        <w:rPr>
          <w:rFonts w:ascii="Liberation Serif" w:hAnsi="Liberation Serif"/>
          <w:sz w:val="28"/>
          <w:szCs w:val="26"/>
          <w:lang w:val="en-US"/>
        </w:rPr>
        <w:t>ru</w:t>
      </w:r>
      <w:r>
        <w:rPr>
          <w:rFonts w:ascii="Liberation Serif" w:hAnsi="Liberation Serif"/>
          <w:sz w:val="28"/>
          <w:szCs w:val="26"/>
        </w:rPr>
        <w:t>).</w:t>
      </w:r>
    </w:p>
    <w:p w:rsidR="008013CC" w:rsidRDefault="008013CC" w:rsidP="008013CC">
      <w:pPr>
        <w:widowControl w:val="0"/>
        <w:ind w:firstLine="709"/>
        <w:jc w:val="both"/>
        <w:rPr>
          <w:rFonts w:ascii="Liberation Serif" w:hAnsi="Liberation Serif"/>
          <w:sz w:val="28"/>
          <w:szCs w:val="26"/>
        </w:rPr>
      </w:pPr>
    </w:p>
    <w:p w:rsidR="008013CC" w:rsidRDefault="008013CC" w:rsidP="008013CC">
      <w:pPr>
        <w:widowControl w:val="0"/>
        <w:ind w:firstLine="709"/>
        <w:jc w:val="both"/>
        <w:rPr>
          <w:rFonts w:ascii="Liberation Serif" w:hAnsi="Liberation Serif"/>
          <w:sz w:val="32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8013CC" w:rsidTr="008013CC">
        <w:tc>
          <w:tcPr>
            <w:tcW w:w="6237" w:type="dxa"/>
            <w:vAlign w:val="bottom"/>
            <w:hideMark/>
          </w:tcPr>
          <w:p w:rsidR="008013CC" w:rsidRDefault="008013CC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8013CC" w:rsidRDefault="008013CC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8013CC" w:rsidRDefault="008013CC" w:rsidP="008013CC">
      <w:pPr>
        <w:pStyle w:val="ConsNormal"/>
        <w:widowControl/>
        <w:ind w:firstLine="0"/>
        <w:rPr>
          <w:rFonts w:ascii="Liberation Serif" w:hAnsi="Liberation Serif"/>
        </w:rPr>
      </w:pPr>
    </w:p>
    <w:p w:rsidR="008013CC" w:rsidRDefault="008013CC">
      <w:pPr>
        <w:spacing w:after="160" w:line="259" w:lineRule="auto"/>
      </w:pPr>
      <w:r>
        <w:br w:type="page"/>
      </w:r>
    </w:p>
    <w:p w:rsidR="008013CC" w:rsidRPr="003C063F" w:rsidRDefault="008013CC" w:rsidP="008013CC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13CC" w:rsidRPr="003C063F" w:rsidRDefault="008013CC" w:rsidP="008013CC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711934610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УТВЕРЖДЕН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br/>
                              <w:t>постановлением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8013CC" w:rsidRPr="003C063F" w:rsidRDefault="008013CC" w:rsidP="008013CC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8013CC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711934610"/>
                                <w:p w:rsidR="008013CC" w:rsidRPr="003C063F" w:rsidRDefault="008013CC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52108956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8013CC" w:rsidRPr="003C063F" w:rsidRDefault="008013CC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52108956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8013CC" w:rsidRPr="003C063F" w:rsidRDefault="008013CC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239884247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8013CC" w:rsidRPr="003C063F" w:rsidRDefault="008013CC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239884247"/>
                                </w:p>
                              </w:tc>
                            </w:tr>
                          </w:tbl>
                          <w:p w:rsidR="008013CC" w:rsidRPr="003C063F" w:rsidRDefault="008013CC" w:rsidP="008013CC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8013CC" w:rsidRPr="003C063F" w:rsidRDefault="008013CC" w:rsidP="008013CC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8013CC" w:rsidRPr="003C063F" w:rsidRDefault="008013CC" w:rsidP="008013CC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8013CC" w:rsidRPr="003C063F" w:rsidRDefault="008013CC" w:rsidP="008013CC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711934610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УТВЕРЖДЕН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br/>
                        <w:t>постановлением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8013CC" w:rsidRPr="003C063F" w:rsidRDefault="008013CC" w:rsidP="008013CC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8013CC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711934610"/>
                          <w:p w:rsidR="008013CC" w:rsidRPr="003C063F" w:rsidRDefault="008013CC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52108956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8013CC" w:rsidRPr="003C063F" w:rsidRDefault="008013CC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52108956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8013CC" w:rsidRPr="003C063F" w:rsidRDefault="008013CC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239884247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8013CC" w:rsidRPr="003C063F" w:rsidRDefault="008013CC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239884247"/>
                          </w:p>
                        </w:tc>
                      </w:tr>
                    </w:tbl>
                    <w:p w:rsidR="008013CC" w:rsidRPr="003C063F" w:rsidRDefault="008013CC" w:rsidP="008013CC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8013CC" w:rsidRPr="003C063F" w:rsidRDefault="008013CC" w:rsidP="008013CC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8013CC" w:rsidRPr="003C063F" w:rsidRDefault="008013CC" w:rsidP="008013CC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013CC" w:rsidRDefault="008013CC" w:rsidP="008013CC">
      <w:pPr>
        <w:jc w:val="center"/>
        <w:rPr>
          <w:rFonts w:ascii="Liberation Serif" w:hAnsi="Liberation Serif"/>
          <w:sz w:val="28"/>
          <w:szCs w:val="28"/>
        </w:rPr>
      </w:pPr>
    </w:p>
    <w:p w:rsidR="008013CC" w:rsidRPr="003C063F" w:rsidRDefault="008013CC" w:rsidP="008013CC">
      <w:pPr>
        <w:jc w:val="center"/>
        <w:rPr>
          <w:rFonts w:ascii="Liberation Serif" w:hAnsi="Liberation Serif"/>
          <w:sz w:val="28"/>
          <w:szCs w:val="28"/>
        </w:rPr>
      </w:pPr>
    </w:p>
    <w:p w:rsidR="008013CC" w:rsidRPr="003C063F" w:rsidRDefault="008013CC" w:rsidP="008013CC">
      <w:pPr>
        <w:jc w:val="center"/>
        <w:rPr>
          <w:rFonts w:ascii="Liberation Serif" w:hAnsi="Liberation Serif"/>
          <w:sz w:val="28"/>
          <w:szCs w:val="28"/>
        </w:rPr>
      </w:pPr>
    </w:p>
    <w:p w:rsidR="008013CC" w:rsidRPr="003C063F" w:rsidRDefault="008013CC" w:rsidP="008013CC">
      <w:pPr>
        <w:jc w:val="center"/>
        <w:rPr>
          <w:rFonts w:ascii="Liberation Serif" w:hAnsi="Liberation Serif"/>
          <w:sz w:val="28"/>
          <w:szCs w:val="28"/>
        </w:rPr>
      </w:pPr>
    </w:p>
    <w:p w:rsidR="008013CC" w:rsidRDefault="008013CC" w:rsidP="008013CC">
      <w:pPr>
        <w:pStyle w:val="ConsPlusTitle"/>
        <w:jc w:val="center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ПОРЯДОК</w:t>
      </w:r>
    </w:p>
    <w:p w:rsidR="008013CC" w:rsidRDefault="008013CC" w:rsidP="008013CC">
      <w:pPr>
        <w:pStyle w:val="ConsPlusNormal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расходования средств, поступивших в бюджет городского округа Верхняя Пышма в форме иных межбюджетных трансфертов </w:t>
      </w:r>
      <w:r>
        <w:rPr>
          <w:rFonts w:ascii="Liberation Serif" w:hAnsi="Liberation Serif" w:cs="Liberation Serif"/>
          <w:b/>
          <w:sz w:val="28"/>
          <w:szCs w:val="28"/>
        </w:rPr>
        <w:br/>
        <w:t>из областного бюджета бюджетам муниципальных образований на выплату ежемесячного денежного вознаграждения советникам директоров по воспитанию и взаимодействию с детскими общественными объединениями в муниципальных общеобразовательных организациях</w:t>
      </w:r>
    </w:p>
    <w:p w:rsidR="008013CC" w:rsidRDefault="008013CC" w:rsidP="008013CC">
      <w:pPr>
        <w:pStyle w:val="ConsPlusNormal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8013CC" w:rsidRPr="003E6CC9" w:rsidRDefault="008013CC" w:rsidP="008013CC">
      <w:pPr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Настоящий Порядок разработан в соответствии с </w:t>
      </w:r>
      <w:r w:rsidRPr="00DE61A7">
        <w:rPr>
          <w:rFonts w:ascii="Liberation Serif" w:hAnsi="Liberation Serif"/>
          <w:sz w:val="28"/>
          <w:szCs w:val="28"/>
        </w:rPr>
        <w:t xml:space="preserve">постановлением Правительства Свердловской области от </w:t>
      </w:r>
      <w:r>
        <w:rPr>
          <w:rFonts w:ascii="Liberation Serif" w:hAnsi="Liberation Serif"/>
          <w:sz w:val="28"/>
          <w:szCs w:val="28"/>
        </w:rPr>
        <w:t>12.09</w:t>
      </w:r>
      <w:r w:rsidRPr="00DE61A7">
        <w:rPr>
          <w:rFonts w:ascii="Liberation Serif" w:hAnsi="Liberation Serif"/>
          <w:sz w:val="28"/>
          <w:szCs w:val="28"/>
        </w:rPr>
        <w:t>.202</w:t>
      </w:r>
      <w:r>
        <w:rPr>
          <w:rFonts w:ascii="Liberation Serif" w:hAnsi="Liberation Serif"/>
          <w:sz w:val="28"/>
          <w:szCs w:val="28"/>
        </w:rPr>
        <w:t>4</w:t>
      </w:r>
      <w:r w:rsidRPr="00DE61A7">
        <w:rPr>
          <w:rFonts w:ascii="Liberation Serif" w:hAnsi="Liberation Serif"/>
          <w:sz w:val="28"/>
          <w:szCs w:val="28"/>
        </w:rPr>
        <w:t xml:space="preserve"> № </w:t>
      </w:r>
      <w:r>
        <w:rPr>
          <w:rFonts w:ascii="Liberation Serif" w:hAnsi="Liberation Serif"/>
          <w:sz w:val="28"/>
          <w:szCs w:val="28"/>
        </w:rPr>
        <w:t>617</w:t>
      </w:r>
      <w:r w:rsidRPr="00DE61A7">
        <w:rPr>
          <w:rFonts w:ascii="Liberation Serif" w:hAnsi="Liberation Serif"/>
          <w:sz w:val="28"/>
          <w:szCs w:val="28"/>
        </w:rPr>
        <w:t xml:space="preserve">-ПП </w:t>
      </w:r>
      <w:r w:rsidRPr="003E6CC9">
        <w:rPr>
          <w:rFonts w:ascii="Liberation Serif" w:hAnsi="Liberation Serif"/>
          <w:sz w:val="28"/>
          <w:szCs w:val="28"/>
        </w:rPr>
        <w:t xml:space="preserve">«О выплате ежемесячного денежного вознаграждения советникам директоров </w:t>
      </w:r>
      <w:r>
        <w:rPr>
          <w:rFonts w:ascii="Liberation Serif" w:hAnsi="Liberation Serif"/>
          <w:sz w:val="28"/>
          <w:szCs w:val="28"/>
        </w:rPr>
        <w:br/>
      </w:r>
      <w:r w:rsidRPr="003E6CC9">
        <w:rPr>
          <w:rFonts w:ascii="Liberation Serif" w:hAnsi="Liberation Serif"/>
          <w:sz w:val="28"/>
          <w:szCs w:val="28"/>
        </w:rPr>
        <w:t xml:space="preserve">по воспитанию и взаимодействию с детскими общественными объединениями государственных общеобразовательных организаций </w:t>
      </w:r>
      <w:r>
        <w:rPr>
          <w:rFonts w:ascii="Liberation Serif" w:hAnsi="Liberation Serif"/>
          <w:sz w:val="28"/>
          <w:szCs w:val="28"/>
        </w:rPr>
        <w:br/>
      </w:r>
      <w:r w:rsidRPr="003E6CC9">
        <w:rPr>
          <w:rFonts w:ascii="Liberation Serif" w:hAnsi="Liberation Serif"/>
          <w:sz w:val="28"/>
          <w:szCs w:val="28"/>
        </w:rPr>
        <w:t xml:space="preserve">и профессиональных образовательных организаций Свердловской области, муниципальных общеобразовательных организаций, расположенных </w:t>
      </w:r>
      <w:r>
        <w:rPr>
          <w:rFonts w:ascii="Liberation Serif" w:hAnsi="Liberation Serif"/>
          <w:sz w:val="28"/>
          <w:szCs w:val="28"/>
        </w:rPr>
        <w:br/>
      </w:r>
      <w:r w:rsidRPr="003E6CC9">
        <w:rPr>
          <w:rFonts w:ascii="Liberation Serif" w:hAnsi="Liberation Serif"/>
          <w:sz w:val="28"/>
          <w:szCs w:val="28"/>
        </w:rPr>
        <w:t xml:space="preserve">на территории Свердловской области, на условиях софинансирования </w:t>
      </w:r>
      <w:r>
        <w:rPr>
          <w:rFonts w:ascii="Liberation Serif" w:hAnsi="Liberation Serif"/>
          <w:sz w:val="28"/>
          <w:szCs w:val="28"/>
        </w:rPr>
        <w:br/>
      </w:r>
      <w:r w:rsidRPr="003E6CC9">
        <w:rPr>
          <w:rFonts w:ascii="Liberation Serif" w:hAnsi="Liberation Serif"/>
          <w:sz w:val="28"/>
          <w:szCs w:val="28"/>
        </w:rPr>
        <w:t>из федерального бюджета»</w:t>
      </w:r>
      <w:r w:rsidRPr="003E6CC9">
        <w:rPr>
          <w:rFonts w:ascii="Liberation Serif" w:hAnsi="Liberation Serif" w:cs="Liberation Serif"/>
          <w:sz w:val="28"/>
          <w:szCs w:val="28"/>
        </w:rPr>
        <w:t>.</w:t>
      </w:r>
    </w:p>
    <w:p w:rsidR="008013CC" w:rsidRDefault="008013CC" w:rsidP="008013CC">
      <w:pPr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Порядок определяет условия расходования средств, поступивших </w:t>
      </w:r>
      <w:r>
        <w:rPr>
          <w:rFonts w:ascii="Liberation Serif" w:hAnsi="Liberation Serif" w:cs="Liberation Serif"/>
          <w:sz w:val="28"/>
          <w:szCs w:val="28"/>
        </w:rPr>
        <w:br/>
        <w:t xml:space="preserve">в бюджет городского округа Верхняя Пышма в форме иных межбюджетных трансфертов из областного бюджета, на </w:t>
      </w:r>
      <w:r w:rsidRPr="008765B1">
        <w:rPr>
          <w:rFonts w:ascii="Liberation Serif" w:hAnsi="Liberation Serif" w:cs="Liberation Serif"/>
          <w:sz w:val="28"/>
          <w:szCs w:val="28"/>
        </w:rPr>
        <w:t>выплату ежемесячного денежного вознаграждения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8765B1">
        <w:rPr>
          <w:rFonts w:ascii="Liberation Serif" w:hAnsi="Liberation Serif" w:cs="Liberation Serif"/>
          <w:sz w:val="28"/>
          <w:szCs w:val="28"/>
        </w:rPr>
        <w:t>советникам директоров по воспитанию и взаимодействию с детскими общественными объединениями в муниципальных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8765B1">
        <w:rPr>
          <w:rFonts w:ascii="Liberation Serif" w:hAnsi="Liberation Serif" w:cs="Liberation Serif"/>
          <w:sz w:val="28"/>
          <w:szCs w:val="28"/>
        </w:rPr>
        <w:t>общеобразовательных организациях</w:t>
      </w:r>
      <w:r>
        <w:rPr>
          <w:rFonts w:ascii="Liberation Serif" w:hAnsi="Liberation Serif" w:cs="Liberation Serif"/>
          <w:sz w:val="28"/>
          <w:szCs w:val="28"/>
        </w:rPr>
        <w:t xml:space="preserve">, расположенных на территории городского округа Верхняя Пышма Свердловской области (далее – иные межбюджетные трансферты). </w:t>
      </w:r>
    </w:p>
    <w:p w:rsidR="008013CC" w:rsidRDefault="008013CC" w:rsidP="008013CC">
      <w:pPr>
        <w:pStyle w:val="ConsPlusNormal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Главным администратором доходов и главным распорядителем бюджетных средств городского округа Верхняя Пышма является Администрация городского округа Верхняя Пышма. Администратором доходов и получателем бюджетных средств городского округа Верхняя Пышма является муниципальное казенное учреждение «Управление образования городского округа Верхняя Пышма» (далее – МКУ «Управление образования»).</w:t>
      </w:r>
    </w:p>
    <w:p w:rsidR="008013CC" w:rsidRDefault="008013CC" w:rsidP="008013CC">
      <w:pPr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Выделенные из бюджета Свердловской области иные межбюджетные трансферты подлежат зачислению в доход бюджета городского округа Верхняя Пышма по коду доходов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90120245050040000150 </w:t>
      </w:r>
      <w:r>
        <w:rPr>
          <w:rFonts w:ascii="Liberation Serif" w:hAnsi="Liberation Serif" w:cs="Liberation Serif"/>
          <w:sz w:val="28"/>
          <w:szCs w:val="28"/>
        </w:rPr>
        <w:t xml:space="preserve">и расходованию </w:t>
      </w:r>
      <w:r>
        <w:rPr>
          <w:rFonts w:ascii="Liberation Serif" w:hAnsi="Liberation Serif" w:cs="Liberation Serif"/>
          <w:color w:val="000000"/>
          <w:sz w:val="28"/>
          <w:szCs w:val="28"/>
        </w:rPr>
        <w:t>по разделу 0700 «Образование», подразделу 0702 «Другие вопросы в сфере образования», целевой статье расходов местного бюджета 051Ю650500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8013CC" w:rsidRDefault="008013CC" w:rsidP="008013CC">
      <w:pPr>
        <w:pStyle w:val="ConsPlusNormal"/>
        <w:tabs>
          <w:tab w:val="left" w:pos="1276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Иные межбюджетные трансферты, указанные в настоящем пункте, </w:t>
      </w:r>
      <w:r>
        <w:rPr>
          <w:rFonts w:ascii="Liberation Serif" w:hAnsi="Liberation Serif" w:cs="Liberation Serif"/>
          <w:sz w:val="28"/>
          <w:szCs w:val="28"/>
        </w:rPr>
        <w:lastRenderedPageBreak/>
        <w:t xml:space="preserve">направляются учреждениям подведомственным МКУ «Управления для предоставления субсидий на иные цели образования» на основании соглашений в пределах утвержденных бюджетных ассигнований и лимитов бюджетных обязательств на указанные цели. </w:t>
      </w:r>
    </w:p>
    <w:p w:rsidR="008013CC" w:rsidRDefault="008013CC" w:rsidP="008013CC">
      <w:pPr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МКУ «Управление образования» предоставляет в Министерство образования и молодежной политики Свердловской области (далее – Министерство) отчеты об использовании иных межбюджетных трансфертов по форме и сроки, установленные Министерством.</w:t>
      </w:r>
    </w:p>
    <w:p w:rsidR="008013CC" w:rsidRDefault="008013CC" w:rsidP="008013CC">
      <w:pPr>
        <w:pStyle w:val="ConsPlusNormal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Выделенные из бюджета Свердловской области иные межбюджетные трансферты носят целевой характер и не могут быть использованы на иные цели. </w:t>
      </w:r>
    </w:p>
    <w:p w:rsidR="008013CC" w:rsidRDefault="008013CC" w:rsidP="008013CC">
      <w:pPr>
        <w:pStyle w:val="ConsPlusNormal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Нецелевое использование иных межбюджетных трансфертов влечет применение мер ответственности, предусмотренных законодательством Российской Федерации.</w:t>
      </w:r>
    </w:p>
    <w:p w:rsidR="008013CC" w:rsidRDefault="008013CC" w:rsidP="008013CC">
      <w:pPr>
        <w:pStyle w:val="ConsPlusNormal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Неиспользованные остатки иных межбюджетных трансфертов подлежат возврату в бюджет Свердловской области в срок, установленный бюджетным законодательством Российской Федерации.</w:t>
      </w:r>
    </w:p>
    <w:p w:rsidR="008013CC" w:rsidRDefault="008013CC" w:rsidP="008013CC">
      <w:pPr>
        <w:pStyle w:val="ConsPlusNormal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Ответственным за целевое расходование иных межбюджетных трансфертов является МКУ «Управление образования».</w:t>
      </w:r>
    </w:p>
    <w:p w:rsidR="008013CC" w:rsidRDefault="008013CC" w:rsidP="008013CC">
      <w:pPr>
        <w:pStyle w:val="ConsPlusNormal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Контроль за целевым расходованием иных межбюджетных трансфертов осуществляется Администрацией городского округа Верхняя Пышма и Финансовым управлением Администрации городского округа Верхняя Пышма.</w:t>
      </w:r>
    </w:p>
    <w:p w:rsidR="002F1C0C" w:rsidRDefault="002F1C0C"/>
    <w:sectPr w:rsidR="002F1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774FF"/>
    <w:multiLevelType w:val="hybridMultilevel"/>
    <w:tmpl w:val="6D40A1A4"/>
    <w:lvl w:ilvl="0" w:tplc="70CCCE00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5A0C3F11"/>
    <w:multiLevelType w:val="hybridMultilevel"/>
    <w:tmpl w:val="77D21072"/>
    <w:lvl w:ilvl="0" w:tplc="328226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B2A"/>
    <w:rsid w:val="002F1C0C"/>
    <w:rsid w:val="00786B2A"/>
    <w:rsid w:val="00801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13231"/>
  <w15:chartTrackingRefBased/>
  <w15:docId w15:val="{A4DE0D55-B301-4DDB-B733-29C436964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1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8013CC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8013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8013C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216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856</Words>
  <Characters>4880</Characters>
  <Application>Microsoft Office Word</Application>
  <DocSecurity>0</DocSecurity>
  <Lines>40</Lines>
  <Paragraphs>11</Paragraphs>
  <ScaleCrop>false</ScaleCrop>
  <Company/>
  <LinksUpToDate>false</LinksUpToDate>
  <CharactersWithSpaces>5725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2026-05-04T05:37:00Z</dcterms:created>
  <dcterms:modified xsi:type="dcterms:W3CDTF">2026-05-04T05:38:00Z</dcterms:modified>
</cp:coreProperties>
</file>