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966907" w:rsidTr="00966907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907" w:rsidRDefault="009669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66907" w:rsidRDefault="00966907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66907" w:rsidRDefault="00966907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66907" w:rsidRDefault="0096690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00989" id="Полилиния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966907" w:rsidTr="00966907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6907" w:rsidRDefault="0096690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6907" w:rsidRDefault="00966907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6907" w:rsidRDefault="00966907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6907" w:rsidRDefault="00966907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6907" w:rsidRDefault="009669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966907" w:rsidTr="00966907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907" w:rsidRDefault="0096690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66907" w:rsidTr="00966907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907" w:rsidRDefault="00966907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66907" w:rsidRDefault="009669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66907" w:rsidRDefault="009669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66907" w:rsidTr="00966907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907" w:rsidRDefault="0096690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об оплате труда работников муниципальных учреждений, подведомственных муниципальному казенному учреждению «Управление образования городского округа Верхняя Пышма», утвержденное постановлением администрации городского округа Верхняя Пышма от 22.02.2018 № 128</w:t>
            </w:r>
          </w:p>
        </w:tc>
      </w:tr>
      <w:tr w:rsidR="00966907" w:rsidTr="00966907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907" w:rsidRDefault="009669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66907" w:rsidRDefault="009669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66907" w:rsidRDefault="00966907" w:rsidP="00966907">
      <w:pPr>
        <w:widowControl w:val="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соответствии с постановлением Правительства Свердловской области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04.12.2025 № 666-ПП «О внесении изменений в Постановление Правительства Свердловской области от 12.10.2016 № 708-ПП «Об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области», </w:t>
      </w:r>
      <w:r>
        <w:rPr>
          <w:rFonts w:ascii="Liberation Serif" w:hAnsi="Liberation Serif" w:cs="Liberation Serif"/>
          <w:sz w:val="28"/>
          <w:szCs w:val="28"/>
        </w:rPr>
        <w:t>руководствуясь</w:t>
      </w:r>
      <w:r>
        <w:t xml:space="preserve"> </w:t>
      </w:r>
      <w:r w:rsidRPr="00966907">
        <w:rPr>
          <w:rFonts w:ascii="Liberation Serif" w:hAnsi="Liberation Serif"/>
          <w:sz w:val="28"/>
          <w:szCs w:val="28"/>
        </w:rPr>
        <w:t>Уставом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 Свердловской области, Администрация городского округа Верхняя Пышма</w:t>
      </w:r>
    </w:p>
    <w:p w:rsidR="00966907" w:rsidRDefault="00966907" w:rsidP="00966907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966907" w:rsidRDefault="00966907" w:rsidP="00966907">
      <w:pPr>
        <w:autoSpaceDE w:val="0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1. </w:t>
      </w:r>
      <w:r>
        <w:rPr>
          <w:rFonts w:ascii="Liberation Serif" w:eastAsia="Calibri" w:hAnsi="Liberation Serif"/>
          <w:sz w:val="28"/>
          <w:szCs w:val="28"/>
          <w:lang w:eastAsia="en-US"/>
        </w:rPr>
        <w:t>Внести в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положение </w:t>
      </w:r>
      <w:r>
        <w:rPr>
          <w:rFonts w:ascii="Liberation Serif" w:eastAsia="Calibri" w:hAnsi="Liberation Serif"/>
          <w:sz w:val="28"/>
          <w:szCs w:val="28"/>
          <w:lang w:eastAsia="en-US"/>
        </w:rPr>
        <w:t>об оплате труда работников муниципальных учреждений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подведомственных муниципальному казенному учреждению «Управление образования городского округа Верхняя Пышма», утвержденное постановлением администрации городского округа Верхняя Пышма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от 22.02.2018 № 128, следующие изменения:</w:t>
      </w:r>
    </w:p>
    <w:p w:rsidR="00966907" w:rsidRDefault="00966907" w:rsidP="00966907">
      <w:pPr>
        <w:autoSpaceDE w:val="0"/>
        <w:ind w:firstLine="708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1) </w:t>
      </w:r>
      <w:r w:rsidRPr="00966907">
        <w:rPr>
          <w:rFonts w:ascii="Liberation Serif" w:eastAsia="Calibri" w:hAnsi="Liberation Serif" w:cs="Liberation Serif"/>
          <w:sz w:val="28"/>
          <w:szCs w:val="28"/>
          <w:lang w:eastAsia="en-US"/>
        </w:rPr>
        <w:t>часть первую пункта 1.4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изложить в следующей редакции:</w:t>
      </w:r>
    </w:p>
    <w:p w:rsidR="00966907" w:rsidRDefault="00966907" w:rsidP="00966907">
      <w:pPr>
        <w:autoSpaceDE w:val="0"/>
        <w:ind w:firstLine="709"/>
        <w:jc w:val="both"/>
      </w:pPr>
      <w:r>
        <w:rPr>
          <w:rFonts w:ascii="Liberation Serif" w:eastAsia="Calibri" w:hAnsi="Liberation Serif"/>
          <w:sz w:val="28"/>
          <w:szCs w:val="28"/>
          <w:lang w:eastAsia="en-US"/>
        </w:rPr>
        <w:t>«</w:t>
      </w:r>
      <w:r>
        <w:rPr>
          <w:rFonts w:ascii="Liberation Serif" w:hAnsi="Liberation Serif" w:cs="Calibri"/>
          <w:sz w:val="28"/>
          <w:szCs w:val="28"/>
        </w:rPr>
        <w:t>1.4. Штатное расписание муниципального учреждения утверждается руководителем муниципального учреждения по согласованию с муниципальным казенным учреждением «Управление образования городского округа Верхняя Пышма» (далее – МКУ «УО ГО Верхняя Пышма») и включает в себя все должности служащих (профессии рабочих) данного муниципального учреждения.»;</w:t>
      </w:r>
    </w:p>
    <w:p w:rsidR="00966907" w:rsidRDefault="00966907" w:rsidP="00966907">
      <w:pPr>
        <w:autoSpaceDE w:val="0"/>
        <w:ind w:firstLine="708"/>
        <w:jc w:val="both"/>
      </w:pPr>
      <w:r>
        <w:rPr>
          <w:rFonts w:ascii="Liberation Serif" w:hAnsi="Liberation Serif" w:cs="Calibri"/>
          <w:sz w:val="28"/>
          <w:szCs w:val="28"/>
        </w:rPr>
        <w:t xml:space="preserve">2) </w:t>
      </w:r>
      <w:r w:rsidRPr="00966907">
        <w:rPr>
          <w:rFonts w:ascii="Liberation Serif" w:eastAsia="Calibri" w:hAnsi="Liberation Serif" w:cs="Liberation Serif"/>
          <w:sz w:val="28"/>
          <w:szCs w:val="28"/>
          <w:lang w:eastAsia="en-US"/>
        </w:rPr>
        <w:t>пункт 1.5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после слов «(далее – ЕТКС),» дополнить словами «профессиональным стандартам»;</w:t>
      </w:r>
    </w:p>
    <w:p w:rsidR="00966907" w:rsidRDefault="00966907" w:rsidP="00966907">
      <w:pPr>
        <w:autoSpaceDE w:val="0"/>
        <w:ind w:firstLine="708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966907">
        <w:rPr>
          <w:rFonts w:ascii="Liberation Serif" w:eastAsia="Calibri" w:hAnsi="Liberation Serif" w:cs="Liberation Serif"/>
          <w:sz w:val="28"/>
          <w:szCs w:val="28"/>
          <w:lang w:eastAsia="en-US"/>
        </w:rPr>
        <w:t>пункт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2.3 изложить в следующей редакции:</w:t>
      </w:r>
    </w:p>
    <w:p w:rsidR="00966907" w:rsidRDefault="00966907" w:rsidP="00966907">
      <w:pPr>
        <w:autoSpaceDE w:val="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«2.3. Заработная плата работника муниципального учреждения зависит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его квалификации, сложности выполняемой работы, количества и качества затраченного труда и максимальным размером не ограничивается,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за исключением случаев, предусмотренных </w:t>
      </w:r>
      <w:r w:rsidRPr="00966907">
        <w:rPr>
          <w:rFonts w:ascii="Liberation Serif" w:eastAsia="Calibri" w:hAnsi="Liberation Serif" w:cs="Liberation Serif"/>
          <w:sz w:val="28"/>
          <w:szCs w:val="28"/>
          <w:lang w:eastAsia="en-US"/>
        </w:rPr>
        <w:t>статьей 145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Трудового кодекса Российской Федерации.»;</w:t>
      </w:r>
    </w:p>
    <w:p w:rsidR="00966907" w:rsidRDefault="00966907" w:rsidP="00966907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4) пункт 3.3 изложить в следующей редакции:</w:t>
      </w:r>
    </w:p>
    <w:p w:rsidR="00966907" w:rsidRDefault="00966907" w:rsidP="00966907">
      <w:pPr>
        <w:autoSpaceDE w:val="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«3.3. Размеры окладов (должностных окладов), ставок заработной платы работников муниципальных учреждений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а также с учетом сложности и объема выполняемой работы в соответствии с настоящим Положением и не могут быть ниже минимальных размеров окладов (должностных окладов), ставок заработной платы работников, указанных в </w:t>
      </w:r>
      <w:r w:rsidRPr="00966907">
        <w:rPr>
          <w:rFonts w:ascii="Liberation Serif" w:eastAsia="Calibri" w:hAnsi="Liberation Serif" w:cs="Liberation Serif"/>
          <w:sz w:val="28"/>
          <w:szCs w:val="28"/>
          <w:lang w:eastAsia="en-US"/>
        </w:rPr>
        <w:t>приложениях №№ 2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– </w:t>
      </w:r>
      <w:r w:rsidRPr="00966907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настоящему Положению. Муниципальное учреждение имеет право производить корректировку указанных величин в сторону их повышения исходя из объемов имеющегося финансирования.»;</w:t>
      </w:r>
    </w:p>
    <w:p w:rsidR="00966907" w:rsidRDefault="00966907" w:rsidP="00966907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 пункт 3.4 и в приложении № 5 примечание признать утратившими силу;</w:t>
      </w:r>
    </w:p>
    <w:p w:rsidR="00966907" w:rsidRDefault="00966907" w:rsidP="00966907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6) пункт 3.10 изложить в следующей редакции:</w:t>
      </w:r>
    </w:p>
    <w:p w:rsidR="00966907" w:rsidRDefault="00966907" w:rsidP="00966907">
      <w:pPr>
        <w:autoSpaceDE w:val="0"/>
        <w:ind w:firstLine="708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«3.10. Продолжительность рабочего времени педагогических работников регламентируется приказами Министерства просвещения Российской Федерации от 04.04.2025 </w:t>
      </w:r>
      <w:r w:rsidRPr="00966907">
        <w:rPr>
          <w:rFonts w:ascii="Liberation Serif" w:eastAsia="Calibri" w:hAnsi="Liberation Serif" w:cs="Liberation Serif"/>
          <w:sz w:val="28"/>
          <w:szCs w:val="28"/>
          <w:lang w:eastAsia="en-US"/>
        </w:rPr>
        <w:t>№ 268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и от 04.04.2025 </w:t>
      </w:r>
      <w:r w:rsidRPr="00966907">
        <w:rPr>
          <w:rFonts w:ascii="Liberation Serif" w:eastAsia="Calibri" w:hAnsi="Liberation Serif" w:cs="Liberation Serif"/>
          <w:sz w:val="28"/>
          <w:szCs w:val="28"/>
          <w:lang w:eastAsia="en-US"/>
        </w:rPr>
        <w:t>№ 269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нагрузки».»;</w:t>
      </w:r>
    </w:p>
    <w:p w:rsidR="00966907" w:rsidRDefault="00966907" w:rsidP="00966907">
      <w:pPr>
        <w:autoSpaceDE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7) пункты 3.21-1 и 3.22 изложить в следующей редакции: </w:t>
      </w:r>
    </w:p>
    <w:p w:rsidR="00966907" w:rsidRDefault="00966907" w:rsidP="00966907">
      <w:pPr>
        <w:autoSpaceDE w:val="0"/>
        <w:ind w:firstLine="708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«3.21-1. Минимальные размеры должностных окладов по должностям,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не отнесенным к профессиональным квалификационным группам, устанавливаются в зависимости от сложности труда и приведены в </w:t>
      </w:r>
      <w:r w:rsidRPr="00966907">
        <w:rPr>
          <w:rFonts w:ascii="Liberation Serif" w:eastAsia="Calibri" w:hAnsi="Liberation Serif" w:cs="Liberation Serif"/>
          <w:sz w:val="28"/>
          <w:szCs w:val="28"/>
          <w:lang w:eastAsia="en-US"/>
        </w:rPr>
        <w:t>приложении № 1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0 к настоящему Положению.</w:t>
      </w:r>
    </w:p>
    <w:p w:rsidR="00966907" w:rsidRDefault="00966907" w:rsidP="00966907">
      <w:pPr>
        <w:autoSpaceDE w:val="0"/>
        <w:ind w:firstLine="708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3.22. С учетом условий и результатов труда работникам муниципальных учреждений устанавливаются выплаты компенсационного и стимулирующего характера, предусмотренные </w:t>
      </w:r>
      <w:r w:rsidRPr="00966907">
        <w:rPr>
          <w:rFonts w:ascii="Liberation Serif" w:eastAsia="Calibri" w:hAnsi="Liberation Serif" w:cs="Liberation Serif"/>
          <w:sz w:val="28"/>
          <w:szCs w:val="28"/>
          <w:lang w:eastAsia="en-US"/>
        </w:rPr>
        <w:t>главами 5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</w:t>
      </w:r>
      <w:hyperlink r:id="rId4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6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настоящего Положения.»;</w:t>
      </w:r>
    </w:p>
    <w:p w:rsidR="00966907" w:rsidRDefault="00966907" w:rsidP="00966907">
      <w:pPr>
        <w:autoSpaceDE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8) подпункт 3 пункта 5.3 изложить в следующей редакции:</w:t>
      </w:r>
    </w:p>
    <w:p w:rsidR="00966907" w:rsidRDefault="00966907" w:rsidP="00966907">
      <w:pPr>
        <w:autoSpaceDE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«3) выплаты за работу в условиях, отклоняющихся от нормальных (при выполнении работ различной квалификации, совмещении профессий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(должностей), сверхурочной работе, работе в ночное время и при выполнении работ в других условиях, отклоняющихся от нормальных, связанных с особенностями работы).»;</w:t>
      </w:r>
    </w:p>
    <w:p w:rsidR="00966907" w:rsidRDefault="00966907" w:rsidP="00966907">
      <w:pPr>
        <w:autoSpaceDE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9) в части второй пункта 5.8 слова «класса (группы)» заменить словом «группы»;</w:t>
      </w:r>
    </w:p>
    <w:p w:rsidR="00966907" w:rsidRDefault="00966907" w:rsidP="00966907">
      <w:pPr>
        <w:autoSpaceDE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10) в части третьей пункта 5.9 слова «нормативного акта МКУ «УО ГО Верхняя Пышма»,» исключить;</w:t>
      </w:r>
    </w:p>
    <w:p w:rsidR="00966907" w:rsidRDefault="00966907" w:rsidP="00966907">
      <w:pPr>
        <w:autoSpaceDE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11) подпункт 4 пункта 6.2 изложить в следующей редакции:</w:t>
      </w:r>
    </w:p>
    <w:p w:rsidR="00966907" w:rsidRDefault="00966907" w:rsidP="00966907">
      <w:pPr>
        <w:autoSpaceDE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«4) премиальные выплаты по итогам работы.»;</w:t>
      </w:r>
    </w:p>
    <w:p w:rsidR="00966907" w:rsidRDefault="00966907" w:rsidP="00966907">
      <w:pPr>
        <w:autoSpaceDE w:val="0"/>
        <w:ind w:firstLine="708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12) в части первой приложения № 1 слова «</w:t>
      </w:r>
      <w:r>
        <w:rPr>
          <w:rFonts w:ascii="Liberation Serif" w:hAnsi="Liberation Serif" w:cs="Calibri"/>
          <w:sz w:val="28"/>
          <w:szCs w:val="28"/>
        </w:rPr>
        <w:t>ассистент (помощник) по оказанию технической помощи обучающимся с ограниченными возможностями здоровья,» исключить;</w:t>
      </w:r>
    </w:p>
    <w:p w:rsidR="00966907" w:rsidRDefault="00966907" w:rsidP="00966907">
      <w:pPr>
        <w:autoSpaceDE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13) приложение № 2 изложить в новой редакции (приложение);</w:t>
      </w:r>
    </w:p>
    <w:p w:rsidR="00966907" w:rsidRDefault="00966907" w:rsidP="00966907">
      <w:pPr>
        <w:autoSpaceDE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14) в приложении № 3 сноску и примечание изложить в следующей редакции:</w:t>
      </w:r>
    </w:p>
    <w:p w:rsidR="00966907" w:rsidRDefault="00966907" w:rsidP="00966907">
      <w:pPr>
        <w:autoSpaceDE w:val="0"/>
        <w:ind w:firstLine="708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>
        <w:rPr>
          <w:rFonts w:ascii="Liberation Serif" w:hAnsi="Liberation Serif" w:cs="Calibri"/>
          <w:sz w:val="28"/>
          <w:szCs w:val="28"/>
        </w:rPr>
        <w:t xml:space="preserve">&lt;*&gt; </w:t>
      </w:r>
      <w:r>
        <w:rPr>
          <w:rFonts w:ascii="Liberation Serif" w:hAnsi="Liberation Serif" w:cs="Liberation Serif"/>
          <w:sz w:val="28"/>
          <w:szCs w:val="28"/>
        </w:rPr>
        <w:t>Минимальный размер должностного оклада установлен с учетом индексации заработной платы с 1 января 2025 года на 4,5%.»</w:t>
      </w:r>
    </w:p>
    <w:p w:rsidR="00966907" w:rsidRDefault="00966907" w:rsidP="00966907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66907" w:rsidRDefault="00966907" w:rsidP="00966907">
      <w:pPr>
        <w:autoSpaceDE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Примечание:</w:t>
      </w:r>
    </w:p>
    <w:p w:rsidR="00966907" w:rsidRDefault="00966907" w:rsidP="00966907">
      <w:pPr>
        <w:autoSpaceDE w:val="0"/>
        <w:ind w:firstLine="54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установлении размеров должностных окладов локальным актом муниципального учреждения, подведомственного МКУ «УО ГО Верхняя Пышма», предусматривается их повышение за квалификационную категорию педагогическим работникам, прошедшим соответствующую аттестацию, согласно порядку, установленному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Пышма».»;</w:t>
      </w:r>
    </w:p>
    <w:p w:rsidR="00966907" w:rsidRDefault="00966907" w:rsidP="00966907">
      <w:pPr>
        <w:autoSpaceDE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15) в приложении № 6 сноску и примечание изложить в следующей редакции:</w:t>
      </w:r>
    </w:p>
    <w:p w:rsidR="00966907" w:rsidRDefault="00966907" w:rsidP="00966907">
      <w:pPr>
        <w:autoSpaceDE w:val="0"/>
        <w:ind w:firstLine="540"/>
        <w:jc w:val="both"/>
      </w:pPr>
      <w:r>
        <w:rPr>
          <w:rFonts w:ascii="Liberation Serif" w:hAnsi="Liberation Serif" w:cs="Calibri"/>
          <w:sz w:val="28"/>
          <w:szCs w:val="28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&lt;*&gt; </w:t>
      </w:r>
      <w:r>
        <w:rPr>
          <w:rFonts w:ascii="Liberation Serif" w:hAnsi="Liberation Serif" w:cs="Calibri"/>
          <w:sz w:val="28"/>
          <w:szCs w:val="28"/>
        </w:rPr>
        <w:t xml:space="preserve">Минимальный размер должностного оклада установлен в соответствии с </w:t>
      </w:r>
      <w:r w:rsidRPr="00966907">
        <w:rPr>
          <w:rFonts w:ascii="Liberation Serif" w:hAnsi="Liberation Serif" w:cs="Calibri"/>
          <w:sz w:val="28"/>
          <w:szCs w:val="28"/>
        </w:rPr>
        <w:t>постановлением</w:t>
      </w:r>
      <w:r>
        <w:rPr>
          <w:rFonts w:ascii="Liberation Serif" w:hAnsi="Liberation Serif" w:cs="Calibri"/>
          <w:sz w:val="28"/>
          <w:szCs w:val="28"/>
        </w:rPr>
        <w:t xml:space="preserve"> Правительства Свердловской области от 09.02.2023 № 88-ПП «Об индексации заработной платы работников государственных бюджетных, автономных и казенных учреждений Свердловской области в 2023 году», с учетом индексации заработной платы с 1 октября 2023 года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966907" w:rsidRDefault="00966907" w:rsidP="00966907">
      <w:pPr>
        <w:autoSpaceDE w:val="0"/>
        <w:jc w:val="both"/>
        <w:rPr>
          <w:rFonts w:ascii="Liberation Serif" w:hAnsi="Liberation Serif" w:cs="Calibri"/>
          <w:sz w:val="28"/>
          <w:szCs w:val="28"/>
        </w:rPr>
      </w:pPr>
    </w:p>
    <w:p w:rsidR="00966907" w:rsidRDefault="00966907" w:rsidP="00966907">
      <w:pPr>
        <w:autoSpaceDE w:val="0"/>
        <w:ind w:firstLine="540"/>
        <w:jc w:val="both"/>
      </w:pPr>
      <w:r>
        <w:rPr>
          <w:rFonts w:ascii="Liberation Serif" w:hAnsi="Liberation Serif" w:cs="Calibri"/>
          <w:sz w:val="28"/>
          <w:szCs w:val="28"/>
        </w:rPr>
        <w:t xml:space="preserve">Примечание. При установлении размеров должностных окладов локальным актом муниципального учреждения, подведомственного МКУ «УО ГО Верхняя Пышма», предусматривается их повышение за квалификационную категорию медицинским и фармацевтическим работникам, прошедшим соответствующую аттестацию, согласно порядку, установленному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МКУ «УО ГО Верхняя Пышма».»;</w:t>
      </w:r>
    </w:p>
    <w:p w:rsidR="00966907" w:rsidRDefault="00966907" w:rsidP="00966907">
      <w:pPr>
        <w:autoSpaceDE w:val="0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16) в приложении № 7 сноску и примечание изложить в следующей редакции:</w:t>
      </w:r>
    </w:p>
    <w:p w:rsidR="00966907" w:rsidRDefault="00966907" w:rsidP="00966907">
      <w:pPr>
        <w:autoSpaceDE w:val="0"/>
        <w:ind w:firstLine="709"/>
        <w:jc w:val="both"/>
      </w:pPr>
      <w:r>
        <w:rPr>
          <w:rFonts w:ascii="Liberation Serif" w:hAnsi="Liberation Serif" w:cs="Calibri"/>
          <w:sz w:val="28"/>
          <w:szCs w:val="28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&lt;*&gt; </w:t>
      </w:r>
      <w:r>
        <w:rPr>
          <w:rFonts w:ascii="Liberation Serif" w:hAnsi="Liberation Serif" w:cs="Calibri"/>
          <w:sz w:val="28"/>
          <w:szCs w:val="28"/>
        </w:rPr>
        <w:t xml:space="preserve">Минимальный размер должностного оклада установлен в соответствии с </w:t>
      </w:r>
      <w:r w:rsidRPr="00966907">
        <w:rPr>
          <w:rFonts w:ascii="Liberation Serif" w:hAnsi="Liberation Serif" w:cs="Calibri"/>
          <w:sz w:val="28"/>
          <w:szCs w:val="28"/>
        </w:rPr>
        <w:t>постановлением</w:t>
      </w:r>
      <w:r>
        <w:rPr>
          <w:rFonts w:ascii="Liberation Serif" w:hAnsi="Liberation Serif" w:cs="Calibri"/>
          <w:sz w:val="28"/>
          <w:szCs w:val="28"/>
        </w:rPr>
        <w:t xml:space="preserve"> Правительства Свердловской области от 09.02.2023 № 88-ПП «Об индексации заработной платы работников государственных бюджетных, автономных и казенных учреждений </w:t>
      </w:r>
      <w:r>
        <w:rPr>
          <w:rFonts w:ascii="Liberation Serif" w:hAnsi="Liberation Serif" w:cs="Calibri"/>
          <w:sz w:val="28"/>
          <w:szCs w:val="28"/>
        </w:rPr>
        <w:lastRenderedPageBreak/>
        <w:t>Свердловской области в 2023 году», с учетом индексации заработной платы с 1 октября 2023 года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966907" w:rsidRDefault="00966907" w:rsidP="00966907">
      <w:pPr>
        <w:autoSpaceDE w:val="0"/>
        <w:jc w:val="both"/>
        <w:rPr>
          <w:rFonts w:ascii="Liberation Serif" w:hAnsi="Liberation Serif" w:cs="Calibri"/>
          <w:sz w:val="28"/>
          <w:szCs w:val="28"/>
        </w:rPr>
      </w:pPr>
    </w:p>
    <w:p w:rsidR="00966907" w:rsidRDefault="00966907" w:rsidP="00966907">
      <w:pPr>
        <w:autoSpaceDE w:val="0"/>
        <w:ind w:firstLine="709"/>
        <w:jc w:val="both"/>
      </w:pPr>
      <w:r>
        <w:rPr>
          <w:rFonts w:ascii="Liberation Serif" w:hAnsi="Liberation Serif" w:cs="Calibri"/>
          <w:sz w:val="28"/>
          <w:szCs w:val="28"/>
        </w:rPr>
        <w:t xml:space="preserve">Примечание. При установлении размеров должностных окладов локальным актом муниципального учреждения, подведомственного МКУ «УО ГО Верхняя Пышма», предусматривается их повышение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предусматривается их повышение за квалификационную категорию работникам культуры, искусства и кинематографии, прошедшим соответствующую аттестацию, согласно порядку, установленному МКУ «УО ГО Верхняя Пышма».»; </w:t>
      </w:r>
    </w:p>
    <w:p w:rsidR="00966907" w:rsidRDefault="00966907" w:rsidP="00966907">
      <w:pPr>
        <w:autoSpaceDE w:val="0"/>
        <w:ind w:firstLine="708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17) в приложении № 9 в таблице в строке 13 в графе 2 слова «высококвалифицированные рабочие </w:t>
      </w:r>
      <w:r w:rsidRPr="00966907">
        <w:rPr>
          <w:rFonts w:ascii="Liberation Serif" w:eastAsia="Calibri" w:hAnsi="Liberation Serif" w:cs="Liberation Serif"/>
          <w:sz w:val="28"/>
          <w:szCs w:val="28"/>
          <w:lang w:eastAsia="en-US"/>
        </w:rPr>
        <w:t>&lt;***&gt;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» заменить словами «высококвалифицированные рабочие», </w:t>
      </w:r>
      <w:r w:rsidRPr="00966907">
        <w:rPr>
          <w:rFonts w:ascii="Liberation Serif" w:eastAsia="Calibri" w:hAnsi="Liberation Serif" w:cs="Liberation Serif"/>
          <w:sz w:val="28"/>
          <w:szCs w:val="28"/>
          <w:lang w:eastAsia="en-US"/>
        </w:rPr>
        <w:t>сноску &lt;***&gt;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признать утратившей силу;</w:t>
      </w:r>
    </w:p>
    <w:p w:rsidR="00966907" w:rsidRDefault="00966907" w:rsidP="00966907">
      <w:pPr>
        <w:autoSpaceDE w:val="0"/>
        <w:ind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18) дополнить приложением № 10 (приложение).</w:t>
      </w:r>
    </w:p>
    <w:p w:rsidR="00966907" w:rsidRDefault="00966907" w:rsidP="00966907">
      <w:pPr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2.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>Карпова Д.Г.</w:t>
      </w:r>
    </w:p>
    <w:p w:rsidR="00966907" w:rsidRDefault="00966907" w:rsidP="00966907">
      <w:pPr>
        <w:widowControl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(www.верхняяпышма-право.рф), разместить </w:t>
      </w:r>
      <w:r>
        <w:rPr>
          <w:rFonts w:ascii="Liberation Serif" w:hAnsi="Liberation Serif"/>
          <w:sz w:val="28"/>
          <w:szCs w:val="28"/>
        </w:rPr>
        <w:br/>
        <w:t>на официальном сайте городского округа Верхняя Пышма (https://movp.ru/).</w:t>
      </w:r>
    </w:p>
    <w:p w:rsidR="00966907" w:rsidRDefault="00966907" w:rsidP="009669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66907" w:rsidRDefault="00966907" w:rsidP="009669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966907" w:rsidTr="00966907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6907" w:rsidRDefault="0096690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6907" w:rsidRDefault="0096690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66907" w:rsidRDefault="00966907" w:rsidP="00966907">
      <w:pPr>
        <w:pStyle w:val="ConsNormal"/>
        <w:widowControl/>
        <w:ind w:firstLine="0"/>
        <w:rPr>
          <w:rFonts w:ascii="Liberation Serif" w:hAnsi="Liberation Serif"/>
        </w:rPr>
      </w:pPr>
    </w:p>
    <w:p w:rsidR="00CB51A7" w:rsidRDefault="00CB51A7">
      <w:pPr>
        <w:suppressAutoHyphens w:val="0"/>
        <w:autoSpaceDN/>
        <w:spacing w:after="160" w:line="259" w:lineRule="auto"/>
      </w:pPr>
      <w:r>
        <w:br w:type="page"/>
      </w: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К постановлению Администрации</w:t>
      </w: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  <w:r>
        <w:rPr>
          <w:rFonts w:ascii="Liberation Serif" w:hAnsi="Liberation Serif"/>
        </w:rPr>
        <w:t>городского округа Верхняя Пышма</w:t>
      </w: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  <w:r>
        <w:rPr>
          <w:rFonts w:ascii="Liberation Serif" w:hAnsi="Liberation Serif"/>
        </w:rPr>
        <w:t>от ________________ № _________</w:t>
      </w: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Приложение № 2</w:t>
      </w:r>
    </w:p>
    <w:p w:rsidR="00CB51A7" w:rsidRDefault="00CB51A7" w:rsidP="00CB51A7">
      <w:pPr>
        <w:autoSpaceDE w:val="0"/>
        <w:adjustRightInd w:val="0"/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>к Положению об оплате труда</w:t>
      </w:r>
    </w:p>
    <w:p w:rsidR="00CB51A7" w:rsidRDefault="00CB51A7" w:rsidP="00CB51A7">
      <w:pPr>
        <w:autoSpaceDE w:val="0"/>
        <w:adjustRightInd w:val="0"/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>работников муниципальных учреждений</w:t>
      </w:r>
    </w:p>
    <w:p w:rsidR="00CB51A7" w:rsidRDefault="00CB51A7" w:rsidP="00CB51A7">
      <w:pPr>
        <w:autoSpaceDE w:val="0"/>
        <w:adjustRightInd w:val="0"/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>городского округа Верхняя Пышма</w:t>
      </w:r>
    </w:p>
    <w:p w:rsidR="00CB51A7" w:rsidRDefault="00CB51A7" w:rsidP="00CB51A7">
      <w:pPr>
        <w:autoSpaceDE w:val="0"/>
        <w:adjustRightInd w:val="0"/>
        <w:jc w:val="right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jc w:val="center"/>
        <w:rPr>
          <w:rFonts w:ascii="Liberation Serif" w:hAnsi="Liberation Serif"/>
          <w:b/>
          <w:bCs/>
        </w:rPr>
      </w:pPr>
      <w:bookmarkStart w:id="2" w:name="Par264"/>
      <w:bookmarkEnd w:id="2"/>
    </w:p>
    <w:p w:rsidR="00CB51A7" w:rsidRDefault="00CB51A7" w:rsidP="00CB51A7">
      <w:pPr>
        <w:autoSpaceDE w:val="0"/>
        <w:adjustRightInd w:val="0"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ПРОФЕССИОНАЛЬНАЯ КВАЛИФИКАЦИОННАЯ ГРУППА</w:t>
      </w:r>
    </w:p>
    <w:p w:rsidR="00CB51A7" w:rsidRDefault="00CB51A7" w:rsidP="00CB51A7">
      <w:pPr>
        <w:autoSpaceDE w:val="0"/>
        <w:adjustRightInd w:val="0"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должностей работников учебно-вспомогательного персонала</w:t>
      </w:r>
    </w:p>
    <w:p w:rsidR="00CB51A7" w:rsidRDefault="00CB51A7" w:rsidP="00CB51A7">
      <w:pPr>
        <w:autoSpaceDE w:val="0"/>
        <w:adjustRightInd w:val="0"/>
        <w:jc w:val="center"/>
        <w:rPr>
          <w:rFonts w:ascii="Liberation Serif" w:hAnsi="Liberation Serif"/>
          <w:b/>
          <w:bCs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104"/>
        <w:gridCol w:w="1701"/>
      </w:tblGrid>
      <w:tr w:rsidR="00CB51A7" w:rsidTr="00F9436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Квалификационные уровни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Должности работников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Минимальный размер должностного оклада</w:t>
            </w:r>
          </w:p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(рублей)*</w:t>
            </w:r>
          </w:p>
        </w:tc>
      </w:tr>
      <w:tr w:rsidR="00CB51A7" w:rsidTr="00F94361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jc w:val="center"/>
              <w:outlineLvl w:val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Профессиональная квалификационная группа </w:t>
            </w:r>
          </w:p>
          <w:p w:rsidR="00CB51A7" w:rsidRDefault="00CB51A7" w:rsidP="00F94361">
            <w:pPr>
              <w:autoSpaceDE w:val="0"/>
              <w:adjustRightInd w:val="0"/>
              <w:jc w:val="center"/>
              <w:outlineLvl w:val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должностей работников учебно-вспомогательного персонала первого уровня</w:t>
            </w:r>
          </w:p>
        </w:tc>
      </w:tr>
      <w:tr w:rsidR="00CB51A7" w:rsidTr="00F9436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вожатый; помощник воспитателя; секретарь учебной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6308</w:t>
            </w:r>
          </w:p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B51A7" w:rsidTr="00F94361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jc w:val="center"/>
              <w:outlineLvl w:val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Профессиональная квалификационная группа </w:t>
            </w:r>
          </w:p>
          <w:p w:rsidR="00CB51A7" w:rsidRDefault="00CB51A7" w:rsidP="00F94361">
            <w:pPr>
              <w:autoSpaceDE w:val="0"/>
              <w:adjustRightInd w:val="0"/>
              <w:jc w:val="center"/>
              <w:outlineLvl w:val="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должностей работников учебно-вспомогательного персонала второго уровня</w:t>
            </w:r>
          </w:p>
        </w:tc>
      </w:tr>
      <w:tr w:rsidR="00CB51A7" w:rsidTr="00F9436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квалификационный уровень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дежурный по режиму; младший воспитатель</w:t>
            </w:r>
          </w:p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8207</w:t>
            </w:r>
          </w:p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CB51A7" w:rsidTr="00F9436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квалификационный уровень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 xml:space="preserve">диспетчер образовательного учреждения; </w:t>
            </w:r>
          </w:p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администратор детского питания;</w:t>
            </w:r>
          </w:p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администратор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</w:rPr>
              <w:t>8207</w:t>
            </w:r>
          </w:p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</w:tc>
      </w:tr>
    </w:tbl>
    <w:p w:rsidR="00CB51A7" w:rsidRDefault="00CB51A7" w:rsidP="00CB51A7">
      <w:pPr>
        <w:autoSpaceDE w:val="0"/>
        <w:adjustRightInd w:val="0"/>
        <w:jc w:val="both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 xml:space="preserve">* </w:t>
      </w:r>
      <w:r>
        <w:rPr>
          <w:rFonts w:ascii="Liberation Serif" w:hAnsi="Liberation Serif" w:cs="Liberation Serif"/>
        </w:rPr>
        <w:t>Минимальный размер должностного оклада установлен в соответствии с постановлением Правительства Свердловской области от 27.02.2025 № 123-ПП «Об индексации заработной платы работников государственных бюджетных, автономных и казенных учреждений Свердловской области в 2025 году»</w:t>
      </w:r>
      <w:r>
        <w:rPr>
          <w:rFonts w:ascii="Liberation Serif" w:eastAsia="Calibri" w:hAnsi="Liberation Serif" w:cs="Liberation Serif"/>
          <w:lang w:eastAsia="en-US"/>
        </w:rPr>
        <w:t xml:space="preserve">, </w:t>
      </w:r>
      <w:r>
        <w:rPr>
          <w:rFonts w:ascii="Liberation Serif" w:hAnsi="Liberation Serif" w:cs="Liberation Serif"/>
        </w:rPr>
        <w:t xml:space="preserve">с учетом индексации заработной платы с 1 октября 2025 года. </w:t>
      </w:r>
    </w:p>
    <w:p w:rsidR="00CB51A7" w:rsidRDefault="00CB51A7" w:rsidP="00CB51A7">
      <w:pPr>
        <w:autoSpaceDE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ind w:left="5103"/>
        <w:outlineLvl w:val="1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Приложение № 10</w:t>
      </w:r>
    </w:p>
    <w:p w:rsidR="00CB51A7" w:rsidRDefault="00CB51A7" w:rsidP="00CB51A7">
      <w:pPr>
        <w:autoSpaceDE w:val="0"/>
        <w:adjustRightInd w:val="0"/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>к Положению об оплате труда</w:t>
      </w:r>
    </w:p>
    <w:p w:rsidR="00CB51A7" w:rsidRDefault="00CB51A7" w:rsidP="00CB51A7">
      <w:pPr>
        <w:autoSpaceDE w:val="0"/>
        <w:adjustRightInd w:val="0"/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работников муниципальных учреждений</w:t>
      </w:r>
    </w:p>
    <w:p w:rsidR="00CB51A7" w:rsidRDefault="00CB51A7" w:rsidP="00CB51A7">
      <w:pPr>
        <w:autoSpaceDE w:val="0"/>
        <w:adjustRightInd w:val="0"/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>городского округа Верхняя Пышма</w:t>
      </w:r>
    </w:p>
    <w:p w:rsidR="00CB51A7" w:rsidRDefault="00CB51A7" w:rsidP="00CB51A7">
      <w:pPr>
        <w:autoSpaceDE w:val="0"/>
        <w:adjustRightInd w:val="0"/>
        <w:jc w:val="right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jc w:val="both"/>
        <w:rPr>
          <w:rFonts w:ascii="Liberation Serif" w:hAnsi="Liberation Serif"/>
        </w:rPr>
      </w:pPr>
    </w:p>
    <w:p w:rsidR="00CB51A7" w:rsidRDefault="00CB51A7" w:rsidP="00CB51A7">
      <w:pPr>
        <w:autoSpaceDE w:val="0"/>
        <w:adjustRightInd w:val="0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МИНИМАЛЬНЫЕ РАЗМЕРЫ</w:t>
      </w:r>
    </w:p>
    <w:p w:rsidR="00CB51A7" w:rsidRDefault="00CB51A7" w:rsidP="00CB51A7">
      <w:pPr>
        <w:autoSpaceDE w:val="0"/>
        <w:adjustRightInd w:val="0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ДОЛЖНОСТНЫХ ОКЛАДОВ ПО ДОЛЖНОСТЯМ,</w:t>
      </w:r>
    </w:p>
    <w:p w:rsidR="00CB51A7" w:rsidRDefault="00CB51A7" w:rsidP="00CB51A7">
      <w:pPr>
        <w:autoSpaceDE w:val="0"/>
        <w:adjustRightInd w:val="0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НЕ ОТНЕСЕННЫМ К ПРОФЕССИОНАЛЬНЫМ КВАЛИФИКАЦИОННЫМ ГРУППАМ</w:t>
      </w:r>
    </w:p>
    <w:p w:rsidR="00CB51A7" w:rsidRDefault="00CB51A7" w:rsidP="00CB51A7">
      <w:pPr>
        <w:autoSpaceDE w:val="0"/>
        <w:adjustRightInd w:val="0"/>
        <w:jc w:val="center"/>
        <w:rPr>
          <w:rFonts w:ascii="Liberation Serif" w:hAnsi="Liberation Serif" w:cs="Liberation Serif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386"/>
        <w:gridCol w:w="3068"/>
      </w:tblGrid>
      <w:tr w:rsidR="00CB51A7" w:rsidTr="00F9436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должности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Минимальный размер должностного оклада (рублей)</w:t>
            </w:r>
          </w:p>
        </w:tc>
      </w:tr>
      <w:tr w:rsidR="00CB51A7" w:rsidTr="00F9436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буфетчик &lt;1&gt;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5461</w:t>
            </w:r>
          </w:p>
        </w:tc>
      </w:tr>
      <w:tr w:rsidR="00CB51A7" w:rsidTr="00F9436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ассистент (помощник) по оказанию технической помощи обучающимся с ограниченными возможностями здоровья</w:t>
            </w:r>
            <w:r>
              <w:rPr>
                <w:rFonts w:ascii="Liberation Serif" w:hAnsi="Liberation Serif" w:cs="Liberation Serif"/>
              </w:rPr>
              <w:t>;</w:t>
            </w:r>
          </w:p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ассистент (помощник) по оказанию технической помощи инвалидам и лицам с ограниченными возможностями здоровья &lt;2&gt;;</w:t>
            </w:r>
          </w:p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сопровождающий (для автобуса)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8207</w:t>
            </w:r>
          </w:p>
        </w:tc>
      </w:tr>
      <w:tr w:rsidR="00CB51A7" w:rsidTr="00F9436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инженер по организации эксплуатации и ремонту зданий и сооружений &lt;3&gt;; </w:t>
            </w:r>
          </w:p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инженер по безопасности движения &lt;4&gt;; переводчик русского жестового языка &lt;5&gt;; переводчик-</w:t>
            </w:r>
            <w:proofErr w:type="spellStart"/>
            <w:r>
              <w:rPr>
                <w:rFonts w:ascii="Liberation Serif" w:hAnsi="Liberation Serif" w:cs="Liberation Serif"/>
              </w:rPr>
              <w:t>дактилолог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&lt;6&gt;; </w:t>
            </w:r>
            <w:proofErr w:type="spellStart"/>
            <w:r>
              <w:rPr>
                <w:rFonts w:ascii="Liberation Serif" w:hAnsi="Liberation Serif" w:cs="Liberation Serif"/>
              </w:rPr>
              <w:t>тифлосурдопереводчик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&lt;7&gt;; </w:t>
            </w:r>
          </w:p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системный администратор информационно-коммуникационных систем &lt;8&gt;; </w:t>
            </w:r>
          </w:p>
          <w:p w:rsidR="00CB51A7" w:rsidRDefault="00CB51A7" w:rsidP="00F94361">
            <w:pPr>
              <w:autoSpaceDE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 в сфере закупок &lt;9&gt;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7" w:rsidRDefault="00CB51A7" w:rsidP="00F94361">
            <w:pPr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8419</w:t>
            </w:r>
          </w:p>
        </w:tc>
      </w:tr>
    </w:tbl>
    <w:p w:rsidR="00CB51A7" w:rsidRDefault="00CB51A7" w:rsidP="00CB51A7">
      <w:pPr>
        <w:autoSpaceDE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B51A7" w:rsidRDefault="00CB51A7" w:rsidP="00CB51A7">
      <w:pPr>
        <w:autoSpaceDE w:val="0"/>
        <w:adjustRightInd w:val="0"/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--------------------------------</w:t>
      </w: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&lt;1&gt; Должность «буфетчик» предусматривается в количестве не менее одной единицы в смену на каждую столовую, если услуга раздачи не предоставляется поставщиком питания в рамках заключенного договора (рекомендованные Министерством просвещения Российской Федерации примерные штатные нормативы численности работников от 23.06.2025 </w:t>
      </w:r>
      <w:hyperlink r:id="rId5" w:history="1">
        <w:r>
          <w:rPr>
            <w:rFonts w:ascii="Liberation Serif" w:hAnsi="Liberation Serif" w:cs="Liberation Serif"/>
          </w:rPr>
          <w:t>№ ОК-1835/08</w:t>
        </w:r>
      </w:hyperlink>
      <w:r>
        <w:rPr>
          <w:rFonts w:ascii="Liberation Serif" w:hAnsi="Liberation Serif" w:cs="Liberation Serif"/>
        </w:rPr>
        <w:t>).</w:t>
      </w: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&lt;2&gt; </w:t>
      </w:r>
      <w:hyperlink r:id="rId6" w:history="1">
        <w:r>
          <w:rPr>
            <w:rFonts w:ascii="Liberation Serif" w:hAnsi="Liberation Serif" w:cs="Liberation Serif"/>
          </w:rPr>
          <w:t>Приказ</w:t>
        </w:r>
      </w:hyperlink>
      <w:r>
        <w:rPr>
          <w:rFonts w:ascii="Liberation Serif" w:hAnsi="Liberation Serif" w:cs="Liberation Serif"/>
        </w:rPr>
        <w:t xml:space="preserve"> Министерства труда и социальной защиты Российской Федерации от 12.04.2017 № 351н «Об утверждении профессионального стандарта "Ассистент (помощник) по оказанию технической помощи инвалидам и лицам с ограниченными возможностями здоровья».</w:t>
      </w: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&lt;3&gt; Общероссийский </w:t>
      </w:r>
      <w:hyperlink r:id="rId7" w:history="1">
        <w:r>
          <w:rPr>
            <w:rFonts w:ascii="Liberation Serif" w:hAnsi="Liberation Serif" w:cs="Liberation Serif"/>
          </w:rPr>
          <w:t>классификатор</w:t>
        </w:r>
      </w:hyperlink>
      <w:r>
        <w:rPr>
          <w:rFonts w:ascii="Liberation Serif" w:hAnsi="Liberation Serif" w:cs="Liberation Serif"/>
        </w:rPr>
        <w:t xml:space="preserve"> профессий рабочих, должностей служащих и тарифных разрядов ОК 016-94 (принят Постановлением Госстандарта Российской Федерации от 26.12.1994 № 367), </w:t>
      </w:r>
      <w:hyperlink r:id="rId8" w:history="1">
        <w:r>
          <w:rPr>
            <w:rFonts w:ascii="Liberation Serif" w:hAnsi="Liberation Serif" w:cs="Liberation Serif"/>
          </w:rPr>
          <w:t>приказ</w:t>
        </w:r>
      </w:hyperlink>
      <w:r>
        <w:rPr>
          <w:rFonts w:ascii="Liberation Serif" w:hAnsi="Liberation Serif" w:cs="Liberation Serif"/>
        </w:rPr>
        <w:t xml:space="preserve"> Министерства труда и социальной защиты Российской Федерации от 31.07.2019 № 537н «Об утверждении профессионального стандарта «Специалист по эксплуатации гражданских зданий».</w:t>
      </w: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&lt;4&gt; </w:t>
      </w:r>
      <w:hyperlink r:id="rId9" w:history="1">
        <w:r>
          <w:rPr>
            <w:rFonts w:ascii="Liberation Serif" w:hAnsi="Liberation Serif" w:cs="Liberation Serif"/>
          </w:rPr>
          <w:t>Приказ</w:t>
        </w:r>
      </w:hyperlink>
      <w:r>
        <w:rPr>
          <w:rFonts w:ascii="Liberation Serif" w:hAnsi="Liberation Serif" w:cs="Liberation Serif"/>
        </w:rPr>
        <w:t xml:space="preserve"> Министерства труда и социальной защиты Российской Федерации от 02.02.2018 № 49н «Об утверждении профессионального стандарта «Специалист административно-хозяйственной деятельности».</w:t>
      </w: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&lt;5&gt; </w:t>
      </w:r>
      <w:hyperlink r:id="rId10" w:history="1">
        <w:r>
          <w:rPr>
            <w:rFonts w:ascii="Liberation Serif" w:hAnsi="Liberation Serif" w:cs="Liberation Serif"/>
          </w:rPr>
          <w:t>Приказ</w:t>
        </w:r>
      </w:hyperlink>
      <w:r>
        <w:rPr>
          <w:rFonts w:ascii="Liberation Serif" w:hAnsi="Liberation Serif" w:cs="Liberation Serif"/>
        </w:rPr>
        <w:t xml:space="preserve"> Министерства труда и социальной защиты Российской Федерации от 14.01.2022 № 13н «Об утверждении профессионального стандарта «Переводчик русского жестового языка».</w:t>
      </w: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&lt;6&gt; </w:t>
      </w:r>
      <w:hyperlink r:id="rId11" w:history="1">
        <w:r>
          <w:rPr>
            <w:rFonts w:ascii="Liberation Serif" w:hAnsi="Liberation Serif" w:cs="Liberation Serif"/>
          </w:rPr>
          <w:t>Приказ</w:t>
        </w:r>
      </w:hyperlink>
      <w:r>
        <w:rPr>
          <w:rFonts w:ascii="Liberation Serif" w:hAnsi="Liberation Serif" w:cs="Liberation Serif"/>
        </w:rPr>
        <w:t xml:space="preserve"> Министерства здравоохранения и социального развития Российской Федерации от 16.05.2012 № 547н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специалистов, осуществляющих работы в сфере переводческой деятельности».</w:t>
      </w: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&lt;7&gt; </w:t>
      </w:r>
      <w:hyperlink r:id="rId12" w:history="1">
        <w:r>
          <w:rPr>
            <w:rFonts w:ascii="Liberation Serif" w:hAnsi="Liberation Serif" w:cs="Liberation Serif"/>
          </w:rPr>
          <w:t>Приказ</w:t>
        </w:r>
      </w:hyperlink>
      <w:r>
        <w:rPr>
          <w:rFonts w:ascii="Liberation Serif" w:hAnsi="Liberation Serif" w:cs="Liberation Serif"/>
        </w:rPr>
        <w:t xml:space="preserve"> Министерства труда и социальной защиты Российской Федерации от 17.10.2016 № 575н «Об утверждении профессионального стандарта "</w:t>
      </w:r>
      <w:proofErr w:type="spellStart"/>
      <w:r>
        <w:rPr>
          <w:rFonts w:ascii="Liberation Serif" w:hAnsi="Liberation Serif" w:cs="Liberation Serif"/>
        </w:rPr>
        <w:t>Тифлосурдопереводчик</w:t>
      </w:r>
      <w:proofErr w:type="spellEnd"/>
      <w:r>
        <w:rPr>
          <w:rFonts w:ascii="Liberation Serif" w:hAnsi="Liberation Serif" w:cs="Liberation Serif"/>
        </w:rPr>
        <w:t>».</w:t>
      </w: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&lt;8&gt; </w:t>
      </w:r>
      <w:hyperlink r:id="rId13" w:history="1">
        <w:r>
          <w:rPr>
            <w:rFonts w:ascii="Liberation Serif" w:hAnsi="Liberation Serif" w:cs="Liberation Serif"/>
          </w:rPr>
          <w:t>Приказ</w:t>
        </w:r>
      </w:hyperlink>
      <w:r>
        <w:rPr>
          <w:rFonts w:ascii="Liberation Serif" w:hAnsi="Liberation Serif" w:cs="Liberation Serif"/>
        </w:rPr>
        <w:t xml:space="preserve"> Министерства труда и социальной защиты Российской Федерации от 29.09.2020 № 680н «Об утверждении профессионального стандарта "Системный администратор информационно-коммуникационных систем».</w:t>
      </w: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&lt;9&gt; </w:t>
      </w:r>
      <w:hyperlink r:id="rId14" w:history="1">
        <w:r>
          <w:rPr>
            <w:rFonts w:ascii="Liberation Serif" w:hAnsi="Liberation Serif" w:cs="Liberation Serif"/>
          </w:rPr>
          <w:t>Приказ</w:t>
        </w:r>
      </w:hyperlink>
      <w:r>
        <w:rPr>
          <w:rFonts w:ascii="Liberation Serif" w:hAnsi="Liberation Serif" w:cs="Liberation Serif"/>
        </w:rPr>
        <w:t xml:space="preserve"> Министерства труда и социальной защиты Российской Федерации от 10.09.2015 № 625н «Об утверждении профессионального стандарта «Специалист в сфере закупок».</w:t>
      </w: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 w:cs="Liberation Serif"/>
        </w:rPr>
      </w:pP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Примечание. </w:t>
      </w: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 Должность «Ассистент (помощник) по оказанию технической помощи обучающимся с ограниченными возможностями здоровья» может быть введена в штатное расписание муниципального учреждения, подведомственного МКУ «УО ГО Верхняя Пышма», из расчета одна ставка на двух детей, нуждающихся в персональном сопровождении, с учетом рекомендаций Бюро МСЭ и (или) ПМПК. </w:t>
      </w:r>
    </w:p>
    <w:p w:rsidR="00CB51A7" w:rsidRDefault="00CB51A7" w:rsidP="00CB51A7">
      <w:pPr>
        <w:autoSpaceDE w:val="0"/>
        <w:adjustRightInd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Должность «Сопровождающий (для автобуса)» может быть введена в штатное расписание муниципального учреждения, подведомственного МКУ «УО ГО Верхняя Пышма», в целях </w:t>
      </w:r>
      <w:r>
        <w:rPr>
          <w:rFonts w:ascii="Liberation Serif" w:hAnsi="Liberation Serif" w:cs="Liberation Serif"/>
        </w:rPr>
        <w:t xml:space="preserve">перевозки детей школьным автобусом.  </w:t>
      </w:r>
    </w:p>
    <w:p w:rsidR="00CB51A7" w:rsidRDefault="00CB51A7" w:rsidP="00CB51A7">
      <w:pPr>
        <w:autoSpaceDE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E3274A" w:rsidRPr="00CB51A7" w:rsidRDefault="00E3274A">
      <w:pPr>
        <w:rPr>
          <w:b/>
        </w:rPr>
      </w:pPr>
      <w:bookmarkStart w:id="3" w:name="_GoBack"/>
      <w:bookmarkEnd w:id="3"/>
    </w:p>
    <w:sectPr w:rsidR="00E3274A" w:rsidRPr="00CB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63"/>
    <w:rsid w:val="00966907"/>
    <w:rsid w:val="00CB51A7"/>
    <w:rsid w:val="00E3274A"/>
    <w:rsid w:val="00E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9D3CE-3D64-47CB-BA84-257B703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9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66907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6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2560" TargetMode="External"/><Relationship Id="rId13" Type="http://schemas.openxmlformats.org/officeDocument/2006/relationships/hyperlink" Target="https://login.consultant.ru/link/?req=doc&amp;base=LAW&amp;n=3662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35996&amp;dst=100010" TargetMode="External"/><Relationship Id="rId12" Type="http://schemas.openxmlformats.org/officeDocument/2006/relationships/hyperlink" Target="https://login.consultant.ru/link/?req=doc&amp;base=LAW&amp;n=21093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6539" TargetMode="External"/><Relationship Id="rId11" Type="http://schemas.openxmlformats.org/officeDocument/2006/relationships/hyperlink" Target="https://login.consultant.ru/link/?req=doc&amp;base=LAW&amp;n=130674" TargetMode="External"/><Relationship Id="rId5" Type="http://schemas.openxmlformats.org/officeDocument/2006/relationships/hyperlink" Target="https://login.consultant.ru/link/?req=doc&amp;base=LAW&amp;n=51007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9645" TargetMode="External"/><Relationship Id="rId4" Type="http://schemas.openxmlformats.org/officeDocument/2006/relationships/hyperlink" Target="https://login.consultant.ru/link/?req=doc&amp;base=RLAW071&amp;n=415799&amp;dst=100131" TargetMode="External"/><Relationship Id="rId9" Type="http://schemas.openxmlformats.org/officeDocument/2006/relationships/hyperlink" Target="https://login.consultant.ru/link/?req=doc&amp;base=LAW&amp;n=295965" TargetMode="External"/><Relationship Id="rId14" Type="http://schemas.openxmlformats.org/officeDocument/2006/relationships/hyperlink" Target="https://login.consultant.ru/link/?req=doc&amp;base=LAW&amp;n=187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2101</Words>
  <Characters>11977</Characters>
  <Application>Microsoft Office Word</Application>
  <DocSecurity>0</DocSecurity>
  <Lines>99</Lines>
  <Paragraphs>28</Paragraphs>
  <ScaleCrop>false</ScaleCrop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2026-05-08T06:09:00Z</dcterms:created>
  <dcterms:modified xsi:type="dcterms:W3CDTF">2026-05-08T06:11:00Z</dcterms:modified>
</cp:coreProperties>
</file>