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85" w:rsidRDefault="00953521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постановлению Администрации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:rsidR="00FF0185" w:rsidRDefault="005A4554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__18.05.2026</w:t>
      </w:r>
      <w:bookmarkStart w:id="0" w:name="_GoBack"/>
      <w:bookmarkEnd w:id="0"/>
      <w:r>
        <w:rPr>
          <w:rFonts w:ascii="Liberation Serif" w:hAnsi="Liberation Serif"/>
          <w:sz w:val="24"/>
          <w:szCs w:val="24"/>
        </w:rPr>
        <w:t>__ № __763</w:t>
      </w:r>
      <w:r w:rsidR="00953521">
        <w:rPr>
          <w:rFonts w:ascii="Liberation Serif" w:hAnsi="Liberation Serif"/>
          <w:sz w:val="24"/>
          <w:szCs w:val="24"/>
        </w:rPr>
        <w:t>___</w:t>
      </w:r>
    </w:p>
    <w:p w:rsidR="00FF0185" w:rsidRDefault="00FF018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</w:p>
    <w:p w:rsidR="00FF0185" w:rsidRDefault="00FF018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</w:p>
    <w:p w:rsidR="00FF0185" w:rsidRDefault="00953521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2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Положению об оплате труда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работников муниципальных учреждений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:rsidR="00FF0185" w:rsidRDefault="00FF018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FF0185" w:rsidRDefault="00FF018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bookmarkStart w:id="1" w:name="Par264"/>
      <w:bookmarkEnd w:id="1"/>
    </w:p>
    <w:p w:rsidR="00FF0185" w:rsidRDefault="0095352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ПРОФЕССИОНАЛЬНАЯ КВАЛИФИКАЦИОННАЯ ГРУППА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должностей работников учебно-вспомогательного персонала</w:t>
      </w:r>
    </w:p>
    <w:p w:rsidR="00FF0185" w:rsidRDefault="00FF018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104"/>
        <w:gridCol w:w="1701"/>
      </w:tblGrid>
      <w:tr w:rsidR="00FF018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Должности работников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Минимальный размер должностного оклада</w:t>
            </w:r>
          </w:p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(рублей)*</w:t>
            </w:r>
          </w:p>
        </w:tc>
      </w:tr>
      <w:tr w:rsidR="00FF0185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должностей работников учебно-вспомогательного персонала первого уровня</w:t>
            </w:r>
          </w:p>
        </w:tc>
      </w:tr>
      <w:tr w:rsidR="00FF018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FF018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вожатый; помощник воспитателя; секретарь учебной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6308</w:t>
            </w:r>
          </w:p>
          <w:p w:rsidR="00FF0185" w:rsidRDefault="00FF0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F0185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должностей работников учебно-вспомогательного персонала второго уровня</w:t>
            </w:r>
          </w:p>
        </w:tc>
      </w:tr>
      <w:tr w:rsidR="00FF018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дежурный по режиму; младший воспитатель</w:t>
            </w:r>
          </w:p>
          <w:p w:rsidR="00FF0185" w:rsidRDefault="00FF018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8207</w:t>
            </w:r>
          </w:p>
          <w:p w:rsidR="00FF0185" w:rsidRDefault="00FF0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F018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диспетчер образовательного учреждения; </w:t>
            </w:r>
          </w:p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администратор детского питания;</w:t>
            </w:r>
          </w:p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администратор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8207</w:t>
            </w:r>
          </w:p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</w:tbl>
    <w:p w:rsidR="00FF0185" w:rsidRDefault="00FF01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FF0185" w:rsidRDefault="009535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* </w:t>
      </w:r>
      <w:r>
        <w:rPr>
          <w:rFonts w:ascii="Liberation Serif" w:hAnsi="Liberation Serif" w:cs="Liberation Serif"/>
          <w:sz w:val="24"/>
          <w:szCs w:val="24"/>
        </w:rPr>
        <w:t>Минимальный размер должностного оклада установлен в соответствии с постановлением Правительства Свердловской области от 27.02.2025 № 123-ПП «Об индексации заработной платы работников государственных бюджетных, автономных и казенных учреждений Свердловской области в 2025 году»</w:t>
      </w:r>
      <w:r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 xml:space="preserve">с учетом индексации заработной платы с 1 октября 2025 года. </w:t>
      </w:r>
    </w:p>
    <w:p w:rsidR="00FF0185" w:rsidRDefault="00FF0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FF0185" w:rsidRDefault="00FF018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</w:p>
    <w:p w:rsidR="00FF0185" w:rsidRDefault="00FF018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</w:p>
    <w:p w:rsidR="00FF0185" w:rsidRDefault="00FF018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</w:p>
    <w:p w:rsidR="00FF0185" w:rsidRDefault="00FF018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</w:p>
    <w:p w:rsidR="00FF0185" w:rsidRDefault="00FF018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</w:p>
    <w:p w:rsidR="00FF0185" w:rsidRDefault="00FF018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</w:p>
    <w:p w:rsidR="00FF0185" w:rsidRDefault="00FF018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</w:p>
    <w:p w:rsidR="00FF0185" w:rsidRDefault="00FF018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</w:p>
    <w:p w:rsidR="00FF0185" w:rsidRDefault="00FF018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</w:p>
    <w:p w:rsidR="00FF0185" w:rsidRDefault="00953521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Приложение № 10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Положению об оплате труда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работников муниципальных учреждений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:rsidR="00FF0185" w:rsidRDefault="00FF018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FF0185" w:rsidRDefault="00FF01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FF0185" w:rsidRDefault="0095352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МИНИМАЛЬНЫЕ РАЗМЕРЫ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ДОЛЖНОСТНЫХ ОКЛАДОВ ПО ДОЛЖНОСТЯМ,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НЕ ОТНЕСЕННЫМ К ПРОФЕССИОНАЛЬНЫМ КВАЛИФИКАЦИОННЫМ ГРУППАМ</w:t>
      </w:r>
    </w:p>
    <w:p w:rsidR="00FF0185" w:rsidRDefault="00FF018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386"/>
        <w:gridCol w:w="3068"/>
      </w:tblGrid>
      <w:tr w:rsidR="00FF018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Минимальный размер должностного оклада (рублей)</w:t>
            </w:r>
          </w:p>
        </w:tc>
      </w:tr>
      <w:tr w:rsidR="00FF018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буфетчик &lt;1&gt;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5461</w:t>
            </w:r>
          </w:p>
        </w:tc>
      </w:tr>
      <w:tr w:rsidR="00FF018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ассистент (помощник) по оказанию технической помощи обучающимся с ограниченными возможностями здоровья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ассистент (помощник) по оказанию технической помощи инвалидам и лицам с ограниченными возможностями здоровья &lt;2&gt;;</w:t>
            </w:r>
          </w:p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сопровождающий (для автобуса)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8207</w:t>
            </w:r>
          </w:p>
        </w:tc>
      </w:tr>
      <w:tr w:rsidR="00FF018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инженер по организации эксплуатации и ремонту зданий и сооружений &lt;3&gt;; </w:t>
            </w:r>
          </w:p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инженер по безопасности движения &lt;4&gt;; переводчик русского жестового языка &lt;5&gt;; переводчик-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дактилолог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&lt;6&gt;;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тифлосурдопереводчик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&lt;7&gt;; </w:t>
            </w:r>
          </w:p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системный администратор информационно-коммуникационных систем &lt;8&gt;; </w:t>
            </w:r>
          </w:p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специалист в сфере закупок &lt;9&gt;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5" w:rsidRDefault="0095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8419</w:t>
            </w:r>
          </w:p>
        </w:tc>
      </w:tr>
    </w:tbl>
    <w:p w:rsidR="00FF0185" w:rsidRDefault="00FF0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FF0185" w:rsidRDefault="009535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--------------------------------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&lt;1&gt; Должность «буфетчик» предусматривается в количестве не менее одной единицы в смену на каждую столовую, если услуга раздачи не предоставляется поставщиком питания в рамках заключенного договора (рекомендованные Министерством просвещения Российской Федерации примерные штатные нормативы численности работников от 23.06.2025 </w:t>
      </w:r>
      <w:hyperlink r:id="rId4" w:history="1">
        <w:r>
          <w:rPr>
            <w:rFonts w:ascii="Liberation Serif" w:hAnsi="Liberation Serif" w:cs="Liberation Serif"/>
            <w:sz w:val="24"/>
            <w:szCs w:val="24"/>
          </w:rPr>
          <w:t>№ ОК-1835/08</w:t>
        </w:r>
      </w:hyperlink>
      <w:r>
        <w:rPr>
          <w:rFonts w:ascii="Liberation Serif" w:hAnsi="Liberation Serif" w:cs="Liberation Serif"/>
          <w:sz w:val="24"/>
          <w:szCs w:val="24"/>
        </w:rPr>
        <w:t>).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&lt;2&gt; </w:t>
      </w:r>
      <w:hyperlink r:id="rId5" w:history="1">
        <w:r>
          <w:rPr>
            <w:rFonts w:ascii="Liberation Serif" w:hAnsi="Liberation Serif" w:cs="Liberation Serif"/>
            <w:sz w:val="24"/>
            <w:szCs w:val="24"/>
          </w:rPr>
          <w:t>Приказ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Министерства труда и социальной защиты Российской Федерации от 12.04.2017 № 351н «Об утверждении профессионального стандарта "Ассистент (помощник) по оказанию технической помощи инвалидам и лицам с ограниченными возможностями здоровья».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&lt;3&gt; Общероссийский </w:t>
      </w:r>
      <w:hyperlink r:id="rId6" w:history="1">
        <w:r>
          <w:rPr>
            <w:rFonts w:ascii="Liberation Serif" w:hAnsi="Liberation Serif" w:cs="Liberation Serif"/>
            <w:sz w:val="24"/>
            <w:szCs w:val="24"/>
          </w:rPr>
          <w:t>классификатор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профессий рабочих, должностей служащих и тарифных разрядов ОК 016-94 (принят Постановлением Госстандарта Российской Федерации от 26.12.1994 № 367), </w:t>
      </w:r>
      <w:hyperlink r:id="rId7" w:history="1">
        <w:r>
          <w:rPr>
            <w:rFonts w:ascii="Liberation Serif" w:hAnsi="Liberation Serif" w:cs="Liberation Serif"/>
            <w:sz w:val="24"/>
            <w:szCs w:val="24"/>
          </w:rPr>
          <w:t>приказ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Министерства труда и социальной защиты Российской Федерации от 31.07.2019 № 537н «Об утверждении профессионального стандарта «Специалист по эксплуатации гражданских зданий».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&lt;4&gt; </w:t>
      </w:r>
      <w:hyperlink r:id="rId8" w:history="1">
        <w:r>
          <w:rPr>
            <w:rFonts w:ascii="Liberation Serif" w:hAnsi="Liberation Serif" w:cs="Liberation Serif"/>
            <w:sz w:val="24"/>
            <w:szCs w:val="24"/>
          </w:rPr>
          <w:t>Приказ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Министерства труда и социальной защиты Российской Федерации от 02.02.2018 № 49н «Об утверждении профессионального стандарта «Специалист административно-хозяйственной деятельности».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&lt;5&gt; </w:t>
      </w:r>
      <w:hyperlink r:id="rId9" w:history="1">
        <w:r>
          <w:rPr>
            <w:rFonts w:ascii="Liberation Serif" w:hAnsi="Liberation Serif" w:cs="Liberation Serif"/>
            <w:sz w:val="24"/>
            <w:szCs w:val="24"/>
          </w:rPr>
          <w:t>Приказ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Министерства труда и социальной защиты Российской Федерации от 14.01.2022 № 13н «Об утверждении профессионального стандарта «Переводчик русского жестового языка».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&lt;6&gt; </w:t>
      </w:r>
      <w:hyperlink r:id="rId10" w:history="1">
        <w:r>
          <w:rPr>
            <w:rFonts w:ascii="Liberation Serif" w:hAnsi="Liberation Serif" w:cs="Liberation Serif"/>
            <w:sz w:val="24"/>
            <w:szCs w:val="24"/>
          </w:rPr>
          <w:t>Приказ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Министерства здравоохранения и социального развития Российской Федерации от 16.05.2012 № 547н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специалистов, осуществляющих работы в сфере переводческой деятельности».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&lt;7&gt; </w:t>
      </w:r>
      <w:hyperlink r:id="rId11" w:history="1">
        <w:r>
          <w:rPr>
            <w:rFonts w:ascii="Liberation Serif" w:hAnsi="Liberation Serif" w:cs="Liberation Serif"/>
            <w:sz w:val="24"/>
            <w:szCs w:val="24"/>
          </w:rPr>
          <w:t>Приказ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Министерства труда и социальной защиты Российской Федерации от 17.10.2016 № 575н «Об утверждении профессионального стандарта "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Тифлосурдопереводчик</w:t>
      </w:r>
      <w:proofErr w:type="spellEnd"/>
      <w:r>
        <w:rPr>
          <w:rFonts w:ascii="Liberation Serif" w:hAnsi="Liberation Serif" w:cs="Liberation Serif"/>
          <w:sz w:val="24"/>
          <w:szCs w:val="24"/>
        </w:rPr>
        <w:t>».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&lt;8&gt; </w:t>
      </w:r>
      <w:hyperlink r:id="rId12" w:history="1">
        <w:r>
          <w:rPr>
            <w:rFonts w:ascii="Liberation Serif" w:hAnsi="Liberation Serif" w:cs="Liberation Serif"/>
            <w:sz w:val="24"/>
            <w:szCs w:val="24"/>
          </w:rPr>
          <w:t>Приказ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Министерства труда и социальной защиты Российской Федерации от 29.09.2020 № 680н «Об утверждении профессионального стандарта "Системный администратор информационно-коммуникационных систем».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&lt;9&gt; </w:t>
      </w:r>
      <w:hyperlink r:id="rId13" w:history="1">
        <w:r>
          <w:rPr>
            <w:rFonts w:ascii="Liberation Serif" w:hAnsi="Liberation Serif" w:cs="Liberation Serif"/>
            <w:sz w:val="24"/>
            <w:szCs w:val="24"/>
          </w:rPr>
          <w:t>Приказ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Министерства труда и социальной защиты Российской Федерации от 10.09.2015 № 625н «Об утверждении профессионального стандарта «Специалист в сфере закупок».</w:t>
      </w:r>
    </w:p>
    <w:p w:rsidR="00FF0185" w:rsidRDefault="00FF0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FF0185" w:rsidRDefault="0095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Примечание. 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 Должность «Ассистент (помощник) по оказанию технической помощи обучающимся с ограниченными возможностями здоровья» может быть введена в штатное расписание муниципального учреждения, подведомственного МКУ «УО ГО Верхняя Пышма», из расчета одна ставка на двух детей, нуждающихся в персональном сопровождении, с учетом рекомендаций Бюро МСЭ и (или) ПМПК. </w:t>
      </w:r>
    </w:p>
    <w:p w:rsidR="00FF0185" w:rsidRDefault="0095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 Должность «Сопровождающий (для автобуса)» может быть введена в штатное расписание муниципального учреждения, подведомственного МКУ «УО ГО Верхняя Пышма», в целях </w:t>
      </w:r>
      <w:r>
        <w:rPr>
          <w:rFonts w:ascii="Liberation Serif" w:hAnsi="Liberation Serif" w:cs="Liberation Serif"/>
          <w:sz w:val="24"/>
          <w:szCs w:val="24"/>
        </w:rPr>
        <w:t xml:space="preserve">перевозки детей школьным автобусом.  </w:t>
      </w:r>
    </w:p>
    <w:p w:rsidR="00FF0185" w:rsidRDefault="00FF0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sectPr w:rsidR="00FF0185">
      <w:pgSz w:w="11905" w:h="16838"/>
      <w:pgMar w:top="1135" w:right="848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185"/>
    <w:rsid w:val="005A4554"/>
    <w:rsid w:val="00953521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17B9E"/>
  <w15:docId w15:val="{01A9B639-128A-4291-A331-D2FDD2BF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5965" TargetMode="External"/><Relationship Id="rId13" Type="http://schemas.openxmlformats.org/officeDocument/2006/relationships/hyperlink" Target="https://login.consultant.ru/link/?req=doc&amp;base=LAW&amp;n=1872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32560" TargetMode="External"/><Relationship Id="rId12" Type="http://schemas.openxmlformats.org/officeDocument/2006/relationships/hyperlink" Target="https://login.consultant.ru/link/?req=doc&amp;base=LAW&amp;n=3662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35996&amp;dst=100010" TargetMode="External"/><Relationship Id="rId11" Type="http://schemas.openxmlformats.org/officeDocument/2006/relationships/hyperlink" Target="https://login.consultant.ru/link/?req=doc&amp;base=LAW&amp;n=210930" TargetMode="External"/><Relationship Id="rId5" Type="http://schemas.openxmlformats.org/officeDocument/2006/relationships/hyperlink" Target="https://login.consultant.ru/link/?req=doc&amp;base=LAW&amp;n=21653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30674" TargetMode="External"/><Relationship Id="rId4" Type="http://schemas.openxmlformats.org/officeDocument/2006/relationships/hyperlink" Target="https://login.consultant.ru/link/?req=doc&amp;base=LAW&amp;n=510078" TargetMode="External"/><Relationship Id="rId9" Type="http://schemas.openxmlformats.org/officeDocument/2006/relationships/hyperlink" Target="https://login.consultant.ru/link/?req=doc&amp;base=LAW&amp;n=4096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"УО ГО Верхняя Пышма"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188</cp:revision>
  <cp:lastPrinted>2025-09-24T04:56:00Z</cp:lastPrinted>
  <dcterms:created xsi:type="dcterms:W3CDTF">2019-10-08T11:43:00Z</dcterms:created>
  <dcterms:modified xsi:type="dcterms:W3CDTF">2026-05-18T08:09:00Z</dcterms:modified>
</cp:coreProperties>
</file>