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C00E80" w14:paraId="69692977" w14:textId="77777777" w:rsidTr="00C00E80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05324" w14:textId="77777777" w:rsidR="00C00E80" w:rsidRDefault="00C00E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09C25D27" w14:textId="77777777" w:rsidR="00C00E80" w:rsidRDefault="00C00E8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007C692E" w14:textId="77777777" w:rsidR="00C00E80" w:rsidRDefault="00C00E80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3FDBAC2E" w14:textId="2B68337C" w:rsidR="00C00E80" w:rsidRDefault="00C00E8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580839" wp14:editId="6BD6D2F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: 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87BE3" id="Полилиния: фигура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C00E80" w14:paraId="153A249B" w14:textId="77777777" w:rsidTr="00C00E80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68ADD9" w14:textId="77777777" w:rsidR="00C00E80" w:rsidRDefault="00C00E8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21BBA" w14:textId="77777777" w:rsidR="00C00E80" w:rsidRDefault="00C00E80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4E6365" w14:textId="77777777" w:rsidR="00C00E80" w:rsidRDefault="00C00E8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80CB2" w14:textId="77777777" w:rsidR="00C00E80" w:rsidRDefault="00C00E80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1BF2B0" w14:textId="77777777" w:rsidR="00C00E80" w:rsidRDefault="00C00E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C00E80" w14:paraId="3E641BEB" w14:textId="77777777" w:rsidTr="00C00E80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F98A" w14:textId="77777777" w:rsidR="00C00E80" w:rsidRDefault="00C00E8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00E80" w14:paraId="6FD97860" w14:textId="77777777" w:rsidTr="00C00E80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FD8B8" w14:textId="77777777" w:rsidR="00C00E80" w:rsidRDefault="00C00E80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2679D639" w14:textId="77777777" w:rsidR="00C00E80" w:rsidRDefault="00C00E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2B1C1835" w14:textId="77777777" w:rsidR="00C00E80" w:rsidRDefault="00C00E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00E80" w14:paraId="6AF80C6D" w14:textId="77777777" w:rsidTr="00C00E80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EBF3E3" w14:textId="77777777" w:rsidR="00C00E80" w:rsidRDefault="00C00E8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19.06.2024 № 785 «Об утверждении Порядка организации и проведения открытого голосования на территории сельских населенных пунктов городского округа Верхняя Пышма по отбору общественных территорий для обустройства </w:t>
            </w:r>
            <w:bookmarkEnd w:id="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мест отдыха населения в рамках реализации муниципальной программы «Формирование современной городской среды на территории городского округа Верхняя Пышма до 2030 года»</w:t>
            </w:r>
          </w:p>
        </w:tc>
      </w:tr>
      <w:tr w:rsidR="00C00E80" w14:paraId="6A82A28B" w14:textId="77777777" w:rsidTr="00C00E80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9DF2" w14:textId="77777777" w:rsidR="00C00E80" w:rsidRDefault="00C00E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5E151990" w14:textId="77777777" w:rsidR="00C00E80" w:rsidRDefault="00C00E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30A2AAA7" w14:textId="77777777" w:rsidR="00C00E80" w:rsidRDefault="00C00E80" w:rsidP="00C00E80">
      <w:pPr>
        <w:widowControl w:val="0"/>
        <w:ind w:firstLine="708"/>
        <w:jc w:val="both"/>
      </w:pPr>
      <w:r>
        <w:rPr>
          <w:rFonts w:ascii="Liberation Serif" w:hAnsi="Liberation Serif"/>
          <w:sz w:val="28"/>
          <w:szCs w:val="28"/>
        </w:rPr>
        <w:t>На основании статьи 52 Федерального закона от 20 марта 2025 года № 33-ФЗ «Об общих принципах организации местного самоуправления в единой системе публичной власти»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14:paraId="6B79A1AE" w14:textId="77777777" w:rsidR="00C00E80" w:rsidRDefault="00C00E80" w:rsidP="00C00E80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343C8852" w14:textId="77777777" w:rsidR="00C00E80" w:rsidRDefault="00C00E80" w:rsidP="00C00E8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1. Внести изменения в постановление администрации городского округа Верхняя Пышма от 19.06.2024 № 785 «Об утверждении Порядка организации и проведения открытого голосования на территории сельских населенных пунктов городского округа Верхняя Пышма по отбору общественных территорий для обустройства мест отдыха населения в рамках реализации муниципальной программы «Формирование современной городской среды на территории городского округа Верхняя Пышма до 2030 года», изложив пункт 2 в следующей редакции: </w:t>
      </w:r>
    </w:p>
    <w:p w14:paraId="1146923A" w14:textId="77777777" w:rsidR="00C00E80" w:rsidRDefault="00C00E80" w:rsidP="00C00E8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14:paraId="5B6465C7" w14:textId="77777777" w:rsidR="00C00E80" w:rsidRDefault="00C00E80" w:rsidP="00C00E80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Внести в Порядок организации и проведения открытого голосования на территории сельских населенных пунктов городского округа Верхняя Пышма по отбору общественных территорий для обустройства мест отдыха населения в рамках реализации муниципальной программы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до 2030 года», утвержденный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постановлением администрации городского округа Верхняя Пышма от 19.06.2024 № 785, </w:t>
      </w:r>
      <w:r>
        <w:rPr>
          <w:rFonts w:ascii="Liberation Serif" w:hAnsi="Liberation Serif"/>
          <w:sz w:val="28"/>
          <w:szCs w:val="28"/>
        </w:rPr>
        <w:t>следующие изменения:</w:t>
      </w:r>
    </w:p>
    <w:p w14:paraId="35A171AA" w14:textId="77777777" w:rsidR="00C00E80" w:rsidRDefault="00C00E80" w:rsidP="00C00E8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пункте 4 слова «муниципальное казенное учреждение «Управление капитального строительства и жилищно-коммунального хозяйства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Пышма»» заменить словами «муниципальное казенное учреждение «Управление жилищно-коммунального хозяйства городского округа Верхняя Пышма»»;</w:t>
      </w:r>
    </w:p>
    <w:p w14:paraId="0D924F97" w14:textId="77777777" w:rsidR="00C00E80" w:rsidRDefault="00C00E80" w:rsidP="00C00E80">
      <w:pPr>
        <w:widowControl w:val="0"/>
        <w:ind w:firstLine="708"/>
        <w:jc w:val="both"/>
      </w:pPr>
      <w:r>
        <w:rPr>
          <w:rFonts w:ascii="Liberation Serif" w:hAnsi="Liberation Serif"/>
          <w:sz w:val="28"/>
          <w:szCs w:val="28"/>
        </w:rPr>
        <w:t>2) по тексту слова «МКУ «УКС и ЖКХ ГО Верхняя Пышма»» заменить словами «МКУ «Управление ЖКХ ГО Верхняя Пышма»».</w:t>
      </w:r>
    </w:p>
    <w:p w14:paraId="41041C9C" w14:textId="77777777" w:rsidR="00C00E80" w:rsidRDefault="00C00E80" w:rsidP="00C00E8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Внести в Порядок общественного обсуждения и утверждения дизайн-проекта благоустройства общественной территории - победителя открытого голосования по отбору общественных территорий для обустройства мест отдыха населения на территории сельских населенных пунктов, утвержденный постановлением администрации городского округа Верхняя Пышма от 19.06.2024 № 785, следующие изменения:</w:t>
      </w:r>
    </w:p>
    <w:p w14:paraId="55CA74D2" w14:textId="77777777" w:rsidR="00C00E80" w:rsidRDefault="00C00E80" w:rsidP="00C00E8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2.1 слова «муниципальным казенным учреждением «Управление капитального строительства и жилищно-коммунального хозяйства городского округа Верхняя Пышма»» заменить словами «муниципальным казенным учреждением «Управление жилищно-коммунального хозяйства городского округа Верхняя Пышма»»;</w:t>
      </w:r>
    </w:p>
    <w:p w14:paraId="52F0888F" w14:textId="77777777" w:rsidR="00C00E80" w:rsidRDefault="00C00E80" w:rsidP="00C00E8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«МКУ «УКС и ЖКХ ГО Верхняя Пышма»» заменить словами «МКУ «Управление ЖКХ ГО Верхняя Пышма»».</w:t>
      </w:r>
    </w:p>
    <w:p w14:paraId="70B3C1D8" w14:textId="77777777" w:rsidR="00C00E80" w:rsidRDefault="00C00E80" w:rsidP="00C00E80">
      <w:pPr>
        <w:widowControl w:val="0"/>
        <w:ind w:firstLine="708"/>
        <w:jc w:val="both"/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14:paraId="3B206AE3" w14:textId="77777777" w:rsidR="00C00E80" w:rsidRDefault="00C00E80" w:rsidP="00C00E80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65B16433" w14:textId="77777777" w:rsidR="00C00E80" w:rsidRDefault="00C00E80" w:rsidP="00C00E80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C00E80" w14:paraId="19AB57AC" w14:textId="77777777" w:rsidTr="00C00E80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5DDB48" w14:textId="77777777" w:rsidR="00C00E80" w:rsidRDefault="00C00E8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Глава городского округа 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B2426E" w14:textId="77777777" w:rsidR="00C00E80" w:rsidRDefault="00C00E8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5D4F0F90" w14:textId="77777777" w:rsidR="00C00E80" w:rsidRDefault="00C00E80" w:rsidP="00C00E80">
      <w:pPr>
        <w:pStyle w:val="ConsNormal"/>
        <w:widowControl/>
        <w:ind w:firstLine="0"/>
        <w:rPr>
          <w:rFonts w:ascii="Liberation Serif" w:hAnsi="Liberation Serif"/>
        </w:rPr>
      </w:pPr>
    </w:p>
    <w:p w14:paraId="392DD156" w14:textId="77777777" w:rsidR="001B416F" w:rsidRDefault="001B416F"/>
    <w:sectPr w:rsidR="001B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BF"/>
    <w:rsid w:val="001B416F"/>
    <w:rsid w:val="00C00E80"/>
    <w:rsid w:val="00C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03724-A51F-4CF8-95D4-7D1AF3E4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E8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00E80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2026-05-28T13:39:00Z</dcterms:created>
  <dcterms:modified xsi:type="dcterms:W3CDTF">2026-05-28T13:39:00Z</dcterms:modified>
</cp:coreProperties>
</file>