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59"/>
        <w:gridCol w:w="6165"/>
      </w:tblGrid>
      <w:tr w:rsidR="002C1D40" w:rsidRPr="002C1D40" w:rsidTr="004B2826">
        <w:trPr>
          <w:trHeight w:val="524"/>
        </w:trPr>
        <w:tc>
          <w:tcPr>
            <w:tcW w:w="9237" w:type="dxa"/>
            <w:gridSpan w:val="5"/>
          </w:tcPr>
          <w:p w:rsidR="002C1D40" w:rsidRPr="002C1D40" w:rsidRDefault="002C1D40" w:rsidP="002C1D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C1D40" w:rsidRPr="002C1D40" w:rsidRDefault="002C1D40" w:rsidP="002C1D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C1D40" w:rsidRPr="002C1D40" w:rsidRDefault="002C1D40" w:rsidP="002C1D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C1D40" w:rsidRPr="002C1D40" w:rsidRDefault="002C1D40" w:rsidP="002C1D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98C54C" wp14:editId="5FD5DBE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DEC41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1D40" w:rsidRPr="002C1D40" w:rsidTr="004B2826">
        <w:trPr>
          <w:trHeight w:val="524"/>
        </w:trPr>
        <w:tc>
          <w:tcPr>
            <w:tcW w:w="284" w:type="dxa"/>
            <w:vAlign w:val="bottom"/>
          </w:tcPr>
          <w:p w:rsidR="002C1D40" w:rsidRPr="002C1D40" w:rsidRDefault="002C1D40" w:rsidP="002C1D4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bottom"/>
          </w:tcPr>
          <w:p w:rsidR="002C1D40" w:rsidRPr="002C1D40" w:rsidRDefault="003E5837" w:rsidP="002C1D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C1D40" w:rsidRPr="002C1D40" w:rsidRDefault="002C1D40" w:rsidP="002C1D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bottom"/>
          </w:tcPr>
          <w:p w:rsidR="002C1D40" w:rsidRPr="002C1D40" w:rsidRDefault="002C1D40" w:rsidP="002C1D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65" w:type="dxa"/>
            <w:vAlign w:val="bottom"/>
          </w:tcPr>
          <w:p w:rsidR="002C1D40" w:rsidRPr="002C1D40" w:rsidRDefault="002C1D40" w:rsidP="002C1D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  <w:tr w:rsidR="002C1D40" w:rsidRPr="002C1D40" w:rsidTr="004B2826">
        <w:trPr>
          <w:trHeight w:val="130"/>
        </w:trPr>
        <w:tc>
          <w:tcPr>
            <w:tcW w:w="9237" w:type="dxa"/>
            <w:gridSpan w:val="5"/>
          </w:tcPr>
          <w:p w:rsidR="002C1D40" w:rsidRPr="002C1D40" w:rsidRDefault="002C1D40" w:rsidP="002C1D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C1D40" w:rsidRPr="002C1D40" w:rsidTr="004B2826">
        <w:tc>
          <w:tcPr>
            <w:tcW w:w="9237" w:type="dxa"/>
            <w:gridSpan w:val="5"/>
          </w:tcPr>
          <w:p w:rsidR="002C1D40" w:rsidRPr="002C1D40" w:rsidRDefault="002C1D40" w:rsidP="002C1D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C1D40" w:rsidRPr="002C1D40" w:rsidRDefault="002C1D40" w:rsidP="002C1D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C1D40" w:rsidRPr="002C1D40" w:rsidTr="004B2826">
        <w:tc>
          <w:tcPr>
            <w:tcW w:w="9237" w:type="dxa"/>
            <w:gridSpan w:val="5"/>
          </w:tcPr>
          <w:p w:rsidR="002C1D40" w:rsidRPr="002C1D40" w:rsidRDefault="002C1D40" w:rsidP="002C1D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Пышма», утвержденную постановлением администрации городского округа Верхняя Пышма от 15.10.2025 № 1481</w:t>
            </w:r>
          </w:p>
        </w:tc>
      </w:tr>
      <w:tr w:rsidR="002C1D40" w:rsidRPr="002C1D40" w:rsidTr="004B2826">
        <w:tc>
          <w:tcPr>
            <w:tcW w:w="9237" w:type="dxa"/>
            <w:gridSpan w:val="5"/>
          </w:tcPr>
          <w:p w:rsidR="002C1D40" w:rsidRPr="002C1D40" w:rsidRDefault="002C1D40" w:rsidP="002C1D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C1D40" w:rsidRPr="002C1D40" w:rsidRDefault="002C1D40" w:rsidP="002C1D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1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Федеральным законом от 20 марта 2025 года 33-ФЗ «Об общих принципах организации местного самоуправления в единой системе публичной власти», Решением Думы городского округа Верхняя Пышма от 04.06.2026 № 39/1 «О внесении изменений в Решение Думы от 23 декабря 2025 года № 33/6 «О бюджете городского округа Верхняя Пышма на 2026 год и плановый период 2027 и 2028 годов», пунктом 20 Порядка формирования и 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 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2C1D40" w:rsidRPr="002C1D40" w:rsidRDefault="002C1D40" w:rsidP="002C1D4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1D4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C1D40" w:rsidRPr="002C1D40" w:rsidRDefault="002C1D40" w:rsidP="002C1D4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C1D4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1. Внести в муниципальную программу </w:t>
      </w:r>
      <w:r w:rsidRPr="002C1D40">
        <w:rPr>
          <w:rFonts w:ascii="Liberation Serif" w:eastAsia="Times New Roman" w:hAnsi="Liberation Serif" w:cs="Times New Roman"/>
          <w:sz w:val="28"/>
          <w:szCs w:val="28"/>
          <w:lang w:eastAsia="ru-RU"/>
        </w:rPr>
        <w:t>«Совершенствование социально-экономической политики на территории городского округа Верхняя Пышма», утвержденную постановлением администрации городского округа Верхняя Пышма от 15.10.2025 № 1481</w:t>
      </w:r>
      <w:r w:rsidRPr="002C1D4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(далее – Программа) следующие изменения:</w:t>
      </w:r>
    </w:p>
    <w:p w:rsidR="002C1D40" w:rsidRPr="002C1D40" w:rsidRDefault="002C1D40" w:rsidP="002C1D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2C1D4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1) </w:t>
      </w:r>
      <w:r w:rsidRPr="002C1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паспорте Программы в </w:t>
      </w:r>
      <w:r w:rsidRPr="002C1D40">
        <w:rPr>
          <w:rFonts w:ascii="Liberation Serif" w:eastAsia="Times New Roman" w:hAnsi="Liberation Serif" w:cs="Times New Roman"/>
          <w:sz w:val="28"/>
          <w:szCs w:val="26"/>
          <w:lang w:eastAsia="ru-RU"/>
        </w:rPr>
        <w:t>строке «</w:t>
      </w:r>
      <w:r w:rsidRPr="002C1D4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Соисполнители муниципальной программы</w:t>
      </w:r>
      <w:r w:rsidRPr="002C1D40">
        <w:rPr>
          <w:rFonts w:ascii="Liberation Serif" w:eastAsia="Times New Roman" w:hAnsi="Liberation Serif" w:cs="Times New Roman"/>
          <w:sz w:val="28"/>
          <w:szCs w:val="26"/>
          <w:lang w:eastAsia="ru-RU"/>
        </w:rPr>
        <w:t>» слова «– МКУ «Управление капитального строительства и жилищно-коммунального хозяйства городского округа Верхняя Пышма»» заменить словами «– МКУ «Управление жилищно-коммунального хозяйства городского округа Верхняя Пышма»»;</w:t>
      </w:r>
    </w:p>
    <w:p w:rsidR="002C1D40" w:rsidRPr="002C1D40" w:rsidRDefault="002C1D40" w:rsidP="002C1D4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C1D4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2) </w:t>
      </w:r>
      <w:r w:rsidRPr="002C1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паспорте Программы </w:t>
      </w:r>
      <w:r w:rsidRPr="002C1D4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</w:t>
      </w:r>
      <w:r w:rsidRPr="002C1D40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троку «Объемы финансирования муниципальной программы по годам реализации, тыс. рублей» изложить в следующей редакции:</w:t>
      </w:r>
    </w:p>
    <w:tbl>
      <w:tblPr>
        <w:tblW w:w="5000" w:type="pct"/>
        <w:shd w:val="clear" w:color="auto" w:fill="FFFF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6136"/>
      </w:tblGrid>
      <w:tr w:rsidR="002C1D40" w:rsidRPr="002C1D40" w:rsidTr="004B2826">
        <w:trPr>
          <w:trHeight w:val="411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spacing w:after="0" w:line="240" w:lineRule="auto"/>
              <w:ind w:left="113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28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hideMark/>
          </w:tcPr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ВСЕГО: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1 468 730,5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2026 год – 636 626,6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2027 год – 290 875,4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2028 год – 160 125,3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2029 год – 190 548,6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2030 год – 190 554,6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из них: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1 231,4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2026 год – 1 118,5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2027 год – 20,9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2028 год – 22,4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2029 год – 33,8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2030 год – 35,8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332 086,1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2026 год – 219 342,3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2027 год – 111 098,5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2028 год – 557,9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2029 год – 543,7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2030 год – 543,7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1 135 413,0 тыс. рублей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2026 год – 416 165,8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2027 год – 179 756,0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2028 год – 159 545,0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2029 год – 189 971,1 тыс. рублей,</w:t>
            </w:r>
          </w:p>
          <w:p w:rsidR="002C1D40" w:rsidRPr="002C1D40" w:rsidRDefault="002C1D40" w:rsidP="002C1D40">
            <w:pPr>
              <w:spacing w:after="0" w:line="240" w:lineRule="auto"/>
              <w:ind w:left="113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2C1D40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2030 год – 189 975,1 тыс. рублей</w:t>
            </w:r>
          </w:p>
        </w:tc>
      </w:tr>
    </w:tbl>
    <w:p w:rsidR="002C1D40" w:rsidRPr="002C1D40" w:rsidRDefault="002C1D40" w:rsidP="002C1D40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1D4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3) в приложении № 1 в графе 4 строки 131 число «1» заменить числом «2», в графе 4 строки 140 число «1» заменить числом «3»;</w:t>
      </w:r>
    </w:p>
    <w:p w:rsidR="002C1D40" w:rsidRPr="002C1D40" w:rsidRDefault="002C1D40" w:rsidP="002C1D40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1D40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приложение № 2 к Программе изложить в новой редакции (прилагается).</w:t>
      </w:r>
    </w:p>
    <w:p w:rsidR="002C1D40" w:rsidRPr="002C1D40" w:rsidRDefault="002C1D40" w:rsidP="002C1D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1D4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 Опубликовать настоящее постановление в газете «Красное знамя», на официальном интернет–портале правовой информации городского округа Верхняя Пышма» (www.верхняяпышма-право.рф), разместить на 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C1D40" w:rsidRPr="002C1D40" w:rsidTr="004B2826">
        <w:tc>
          <w:tcPr>
            <w:tcW w:w="6088" w:type="dxa"/>
            <w:vAlign w:val="bottom"/>
          </w:tcPr>
          <w:p w:rsidR="002C1D40" w:rsidRPr="002C1D40" w:rsidRDefault="002C1D40" w:rsidP="002C1D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C1D40" w:rsidRPr="002C1D40" w:rsidRDefault="002C1D40" w:rsidP="002C1D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C1D40" w:rsidRPr="002C1D40" w:rsidRDefault="002C1D40" w:rsidP="002C1D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267" w:type="dxa"/>
            <w:vAlign w:val="bottom"/>
          </w:tcPr>
          <w:p w:rsidR="002C1D40" w:rsidRPr="002C1D40" w:rsidRDefault="002C1D40" w:rsidP="002C1D4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C1D4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И.С. Зернов</w:t>
            </w:r>
          </w:p>
        </w:tc>
      </w:tr>
    </w:tbl>
    <w:p w:rsidR="002C1D40" w:rsidRPr="002C1D40" w:rsidRDefault="002C1D40" w:rsidP="002C1D40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2C1D40" w:rsidRDefault="002C1D40">
      <w:r>
        <w:br w:type="page"/>
      </w:r>
    </w:p>
    <w:p w:rsidR="002C1D40" w:rsidRDefault="002C1D40">
      <w:pPr>
        <w:sectPr w:rsidR="002C1D40" w:rsidSect="00DF3EED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709"/>
        <w:gridCol w:w="2716"/>
        <w:gridCol w:w="1537"/>
        <w:gridCol w:w="209"/>
        <w:gridCol w:w="1208"/>
        <w:gridCol w:w="354"/>
        <w:gridCol w:w="1064"/>
        <w:gridCol w:w="498"/>
        <w:gridCol w:w="919"/>
        <w:gridCol w:w="643"/>
        <w:gridCol w:w="633"/>
        <w:gridCol w:w="1276"/>
        <w:gridCol w:w="1275"/>
        <w:gridCol w:w="1843"/>
      </w:tblGrid>
      <w:tr w:rsidR="002C1D40" w:rsidRPr="002C1D40" w:rsidTr="004B2826">
        <w:trPr>
          <w:trHeight w:val="139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D40" w:rsidRPr="002C1D40" w:rsidRDefault="002C1D40" w:rsidP="002C1D4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D40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D40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D40">
              <w:rPr>
                <w:rFonts w:ascii="Liberation Serif" w:hAnsi="Liberation Serif" w:cs="Liberation Serif"/>
                <w:sz w:val="24"/>
                <w:szCs w:val="24"/>
              </w:rPr>
              <w:t>от ________________ № _________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 xml:space="preserve">Приложение № 2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2C1D40" w:rsidRPr="002C1D40" w:rsidTr="004B2826">
        <w:trPr>
          <w:trHeight w:val="510"/>
        </w:trPr>
        <w:tc>
          <w:tcPr>
            <w:tcW w:w="148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ПЛАН МЕРОПРИЯТИЙ</w:t>
            </w:r>
          </w:p>
        </w:tc>
      </w:tr>
      <w:tr w:rsidR="002C1D40" w:rsidRPr="002C1D40" w:rsidTr="004B2826">
        <w:trPr>
          <w:trHeight w:val="285"/>
        </w:trPr>
        <w:tc>
          <w:tcPr>
            <w:tcW w:w="148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2C1D40" w:rsidRPr="002C1D40" w:rsidTr="004B2826">
        <w:trPr>
          <w:trHeight w:val="510"/>
        </w:trPr>
        <w:tc>
          <w:tcPr>
            <w:tcW w:w="148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2C1D40" w:rsidRPr="002C1D40" w:rsidTr="004B2826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ind w:left="-28" w:right="-28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80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2C1D40" w:rsidRPr="002C1D40" w:rsidTr="004B2826">
        <w:tblPrEx>
          <w:tblCellMar>
            <w:left w:w="28" w:type="dxa"/>
            <w:right w:w="28" w:type="dxa"/>
          </w:tblCellMar>
        </w:tblPrEx>
        <w:trPr>
          <w:cantSplit/>
          <w:trHeight w:val="81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2030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</w:tr>
    </w:tbl>
    <w:p w:rsidR="002C1D40" w:rsidRPr="002C1D40" w:rsidRDefault="002C1D40" w:rsidP="002C1D40">
      <w:pPr>
        <w:contextualSpacing/>
        <w:rPr>
          <w:rFonts w:ascii="Times New Roman" w:hAnsi="Times New Roman" w:cs="Times New Roman"/>
          <w:sz w:val="2"/>
          <w:szCs w:val="2"/>
        </w:rPr>
      </w:pPr>
    </w:p>
    <w:tbl>
      <w:tblPr>
        <w:tblW w:w="1488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1418"/>
        <w:gridCol w:w="1417"/>
        <w:gridCol w:w="1276"/>
        <w:gridCol w:w="1276"/>
        <w:gridCol w:w="1262"/>
        <w:gridCol w:w="13"/>
        <w:gridCol w:w="1843"/>
      </w:tblGrid>
      <w:tr w:rsidR="002C1D40" w:rsidRPr="002C1D40" w:rsidTr="004B2826">
        <w:trPr>
          <w:cantSplit/>
          <w:trHeight w:val="25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sz w:val="24"/>
                <w:szCs w:val="24"/>
              </w:rPr>
              <w:t>9</w:t>
            </w:r>
          </w:p>
        </w:tc>
      </w:tr>
      <w:tr w:rsidR="002C1D40" w:rsidRPr="002C1D40" w:rsidTr="004B2826">
        <w:trPr>
          <w:cantSplit/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муниципальной программе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1 468 730,5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636 626,6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290 875,4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160 125,3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190 548,6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190 554,6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1 231,4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1 118,5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332 086,1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219 342,3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111 098,5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557,9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1 135 413,0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416 165,8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179 756,0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159 545,0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189 971,1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189 975,1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1 468 730,4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636 626,6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290 875,4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160 125,3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190 548,6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190 554,6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1 231,4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1 118,5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332 086,1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219 342,3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111 098,5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557,9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1 135 413,0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416 165,8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179 756,0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159 545,0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189 971,1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189 975,1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1. Развитие местного самоуправления на территории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3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Всего по подпрограмме 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Развитие местного самоуправления на территории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13 949,4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3 507,4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2 431,0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2 504,2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2 751,4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2 755,4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12 593,3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2 971,4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2 240,2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2 311,9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2 533,9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2 535,9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13 949,4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3 507,4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2 431,0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2 504,2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2 751,4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2 755,4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12 593,3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2 971,4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2 240,2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2 311,9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2 533,9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2 535,9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7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402,0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403,0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1.1.1., 1.1.2., 1.1.3., 1.1.4., 1.1.5.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402,0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403,0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0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1.1.6.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1.3.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Финансовое обеспечение муниципальной похоронной службы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8 438,3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1 721,4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1 790,2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1 861,9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1 531,9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1 532,9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1.1.7., 1.1.8.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8 438,3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1 721,4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1 790,2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1 861,9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1 531,9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1 532,9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1.4.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созданию административных комиссий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169,7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183,5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183,5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0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1.5.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1.6.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1.7.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1.1.10.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2. Информационное общество в городском округе Верхняя Пышма </w:t>
            </w:r>
          </w:p>
        </w:tc>
      </w:tr>
      <w:tr w:rsidR="002C1D40" w:rsidRPr="002C1D40" w:rsidTr="004B2826">
        <w:trPr>
          <w:cantSplit/>
          <w:trHeight w:val="1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2. Информационное общество в городском округе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Финансовое обеспечение муниципальной газеты «Красное знамя»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63 283,6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11 311,6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11 312,6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2.1.1., 2.1.2., 2.1.3., 2.1.4., 2.1.5., 2.1.6.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63 283,6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11 311,6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11 312,6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2.1-1.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Укрепление и развитие материально-технической базы муниципальной газеты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2.1.9.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3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2.1.7., 2.1.8.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124,0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124,0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2.3.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2.1.10.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3. Поддержка и развитие субъектов малого и среднего предпринимательства в городском округе Верхняя Пышма </w:t>
            </w:r>
          </w:p>
        </w:tc>
      </w:tr>
      <w:tr w:rsidR="002C1D40" w:rsidRPr="002C1D40" w:rsidTr="004B2826">
        <w:trPr>
          <w:cantSplit/>
          <w:trHeight w:val="1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Всего по подпрограмме 3.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Поддержка и развитие субъектов малого и среднего предпринимательства в городском округе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30 565,3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30 565,3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30 565,3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6 155,3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30 565,3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38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3.1.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Обеспечение деятельности организации, образующей инфраструктуру поддержки субъектов малого и среднего предпринимательства (в том числе на обеспечение деятельности Центра поддержки малого предпринимательства, предназначенного для оказания имущественной поддержки субъектам малого предпринимательства, в соответствии с муниципальными правовыми актами)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29 935,3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6 451,7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29 935,3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6 451,7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Подмероприятие 3.1.1.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25 237,5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5 066,7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5 312,7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5 506,9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4 675,6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4 675,6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25 237,5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5 066,7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5 312,7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5 506,9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4 675,6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4 675,6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0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Подмероприятие 3.1.2.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4 697,8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918,6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4 697,8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944,8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944,8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4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3.2.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3.4.1.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4. Развитие архивного дела на территории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4.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Развитие архивного дела на территории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20 553,8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4 203,0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4 336,0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4 484,0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20 553,8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4 203,0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4 336,0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4 484,0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4.1.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360,0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4.2.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Финансовое обеспечение деятельности муниципального архива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4 096,0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3 405,4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5. Развитие градостроительной деятельности на территории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5.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Развитие градостроительной деятельности на территории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6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5.5.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5.2.3.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6. Комплексное развитие сельских территорий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6.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Комплексное развитие сельских территорий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21 759,4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21 759,4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20 884,5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20 884,5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21 759,4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21 759,4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20 884,5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20 884,5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6.1.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Улучшение жилищных условий граждан, проживающих на сельских территориях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1 474,9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1 474,9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6.1.1., 6.1.2.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6.2.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Реализация общественно значимых проектов по благоустройству сельских территорий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20 284,5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20 284,5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6.1.3.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20 284,5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20 284,5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7.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573 481,0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349 032,8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169 787,3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247 454,3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133 560,7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59 232,7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573 481,0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349 032,8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169 787,3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247 454,3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133 560,7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59 232,7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Обустройство, содержание и ремонт источников нецентрализованного водоснабжения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18 769,6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4 369,6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18 769,6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4 369,6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3 430,0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3 430,0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Создание и содержание особо охраняемых природных территорий местного значения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7.2.1.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108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7.3.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Сбор и утилизация опасных отходов (акция «Экомобиль», проект «Утилизируй правильно»)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3 676,0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7.2.2.</w:t>
            </w:r>
          </w:p>
        </w:tc>
      </w:tr>
      <w:tr w:rsidR="002C1D40" w:rsidRPr="002C1D40" w:rsidTr="004B2826">
        <w:trPr>
          <w:cantSplit/>
          <w:trHeight w:val="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3 676,0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710,0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7.4.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Проведение конкурсов, выставок, семинаров в сфере экологии (призы участникам экологических конкурсов) 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310,0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7.5.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Установка информационных стендов и предупреждающих табличек экологической направленности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2 993,0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2 993,0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556,0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556,0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7.6.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Информирование населения о неблагоприятных метеоусловиях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7.2.4.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62,0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7.7.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Содержание гидротехнических сооружений 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520,0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520,0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7.8.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Страхование гражданской ответственности гидротехнических сооружений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104,4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104,4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0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7.9.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Обследования гидротехнических сооружений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7.3.3.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1 366,7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1 366,7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7.10.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Разработка проектно-сметной документации на капитальный ремонт гидротехнических сооружений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3 167,4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3 167,4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3 167,4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3 167,4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7.12.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Рекультивация полигона твердых бытовых (коммунальных) и промышленных отходов в районе пос. Красный городского округа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529 986,2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330 024,8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163 736,3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36 225,1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7.4.2.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203 959,5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114 552,7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53 181,7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36 225,1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7.15.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Ликвидация мест несанкционированного размещения отходов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7 198,9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7 198,9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7 198,9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7 198,9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8. Обеспечение безопасности жизнедеятельности населения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8.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Обеспечение безопасности жизнедеятельности населения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238 274,3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54 082,6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238 274,3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54 082,6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238 274,3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54 082,6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238 274,3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54 082,6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Материально-техническое оснащение единой дежурно-диспетчерской службы и «Системы - 112» городского округа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2 562,9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2 562,9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496,8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496,8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8.2.1., 8.3.1., 8.4.4., 8.5.1., 8.5.2.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132,0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8.3.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Содержание в исправном состоянии пожарных гидрантов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4 559,5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1 389,1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8.4.1., 8.4.5.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141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4 559,5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1 389,1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1 196,1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1 196,1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0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8.4.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Обеспечение постоянной готовности местной системы оповещения населения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7 978,0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1 754,6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143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7 978,0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1 754,6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2 057,1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2 057,1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8.5.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8 075,6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7 275,6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8.4.2.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8 075,6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7 275,6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150,0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8.6.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3 475,3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8.4.2.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3 475,3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8.7.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Организация деятельности и обеспечение добровольной пожарной дружины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3 641,8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8.4.3., 8.6.1.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149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3 641,8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932,4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932,4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0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8.8.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Приобретение автономных дымовых пожарных извещателей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8.4.6.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8.9.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Финансовое обеспечение муниципального управления гражданской защиты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206 740,0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40 939,4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39 960,3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40 090,7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42 874,8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42 874,8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206 740,0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40 939,4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39 960,3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40 090,7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42 874,8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42 874,8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9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8.10.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Создание и содержание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8.7.1.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8.11.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Разработка планов по гражданской обороне и чрезвычайным ситуациям городского округа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8.7.2.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157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9. Профилактика правонарушений на территории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9.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Профилактика правонарушений на территории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414 848,5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111 876,3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414 848,5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111 876,3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414 848,5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111 876,3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414 848,5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111 876,3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9.1.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Внедрение аппаратного-программного комплекса «Безопасный город»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10 938,3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1 360,2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1 005,6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3 099,6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3 099,6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9.1.1., 9.1.2., 9.1.3., 9.1.4.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10 938,3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1 360,2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1 005,6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3 099,6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3 099,6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9.2.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Предоставление субсидий добровольным народным дружинам, осуществляющим деятельность на территории городского округа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3 873,8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1 330,4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9.2.1.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167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3 873,8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1 330,4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1 271,7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1 271,7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9.3.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социальной сферы с массовым пребыванием людей 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379 523,6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102 871,4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43 813,4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43 813,2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94 512,3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94 513,3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9.3.1.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379 523,6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102 871,4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43 813,4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43 813,2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94 512,3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94 513,3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Подмероприятие 9.3.1.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Осуществление мероприятий по антитеррористической защите и охране объектов физкультуры и спорта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16 873,9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2 405,3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7 233,8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7 234,8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171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16 873,9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2 405,3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7 233,8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7 234,8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Подмероприятие 9.3.2.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образовательных организаций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275 148,8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70 412,8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38 205,4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38 205,2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173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275 148,8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70 412,8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38 205,4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38 205,2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64 162,7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64 162,7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9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174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Подмероприятие 9.3.3.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культуры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87 500,9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30 053,3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175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87 500,9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30 053,3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23 115,8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23 115,8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176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9.4.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Изготовление и распространение памяток по профилактике преступлений и правонарушений антитеррористической направленности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9.3.2., 9.3.3., 9.3.4.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9.5.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Мероприятия по обеспечению взрывобезопасности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20 357,6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1 114,4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1 148,4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6 414,4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6 414,4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9.3.5.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20 357,6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5 266,0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1 114,4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1 148,4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6 414,4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6 414,4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10. Стратегическое планирование пространственного развития территории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10.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Стратегическое планирование пространственного развития территории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184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186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10.1.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Организация использования лесных участков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5 462,4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5 462,4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10.1.1., 10.1.2.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187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5 462,4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5 462,4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188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10.2.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49 813,3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49 813,3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10.1.1., 10.1.2.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49 813,3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49 813,3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10.3.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Разработка и подготовка лесоустроительной документации в отношении земель государственного лесного фонда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1 957,3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1 957,3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10.3.1., 10.3.2.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191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1 957,3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1 957,3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Мероприятие 10.4.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 Организация рационального использования, охраны и защиты городских лесов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10.4.1., 10.4.2., 10.4.3.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11. Развитие внутреннего и въездного туризма в городском округе Верхняя Пышма  </w:t>
            </w:r>
          </w:p>
        </w:tc>
      </w:tr>
      <w:tr w:rsidR="002C1D40" w:rsidRPr="002C1D40" w:rsidTr="004B2826">
        <w:trPr>
          <w:cantSplit/>
          <w:trHeight w:val="1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11.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Развитие внутреннего и въездного туризма в городском округе Верхняя Пышма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3 744,8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3 744,8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3 744,8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1 153,2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3 744,8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1 153,2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11.1.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11.1.1.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11.2.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Продвижение туристского потенциала городского округа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2 918,0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11.1.2., 11.1.3.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203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2 918,0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12. Обеспечение жильем педагогических и иных работников муниципальных учреждений на территории городского округа Верхняя Пышма</w:t>
            </w:r>
          </w:p>
        </w:tc>
      </w:tr>
      <w:tr w:rsidR="002C1D40" w:rsidRPr="002C1D40" w:rsidTr="004B2826">
        <w:trPr>
          <w:cantSplit/>
          <w:trHeight w:val="1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12.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Обеспечение жильем педагогических и иных работников муниципальных учреждений на территории городского округа Верхняя Пышма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208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12.2.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Строительство (приобретение) служебных жилых помещений для педагогических и иных работников в городе Верхняя Пышма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12.1.1.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 </w:t>
            </w:r>
          </w:p>
        </w:tc>
      </w:tr>
      <w:tr w:rsidR="002C1D40" w:rsidRPr="002C1D40" w:rsidTr="004B2826">
        <w:trPr>
          <w:cantSplit/>
          <w:trHeight w:val="18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Всего по подпрограмме 13.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17 769,6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8 657,4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3 218,8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3 218,8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14 550,8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5 438,6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2C1D40" w:rsidRPr="002C1D40" w:rsidTr="004B2826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217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17 769,6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8 657,4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3 218,8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3 218,8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14 550,8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5 438,6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13.1.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Субсидии социально ориентированным некоммерческим организациям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11 042,8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13.1.1.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11 042,8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2 830,6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1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Мероприятие 13.2. </w:t>
            </w:r>
          </w:p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Реализация проектов инициативного бюджетирования на территории городского округа</w:t>
            </w: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6 726,8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5 826,8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13.1.2.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3 218,8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3 218,8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  <w:tr w:rsidR="002C1D40" w:rsidRPr="002C1D40" w:rsidTr="004B2826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3 508,0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2 608,0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D40" w:rsidRPr="002C1D40" w:rsidRDefault="002C1D40" w:rsidP="002C1D40">
            <w:pPr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2C1D4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</w:p>
        </w:tc>
      </w:tr>
    </w:tbl>
    <w:p w:rsidR="002C1D40" w:rsidRPr="002C1D40" w:rsidRDefault="002C1D40" w:rsidP="002C1D40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AA1B66" w:rsidRDefault="00054597"/>
    <w:sectPr w:rsidR="00AA1B66" w:rsidSect="003F3DD8">
      <w:headerReference w:type="default" r:id="rId8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54597" w:rsidRDefault="00054597">
      <w:pPr>
        <w:spacing w:after="0" w:line="240" w:lineRule="auto"/>
      </w:pPr>
      <w:r>
        <w:separator/>
      </w:r>
    </w:p>
  </w:endnote>
  <w:endnote w:type="continuationSeparator" w:id="0">
    <w:p w:rsidR="00054597" w:rsidRDefault="0005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54597" w:rsidRDefault="00054597">
      <w:pPr>
        <w:spacing w:after="0" w:line="240" w:lineRule="auto"/>
      </w:pPr>
      <w:r>
        <w:separator/>
      </w:r>
    </w:p>
  </w:footnote>
  <w:footnote w:type="continuationSeparator" w:id="0">
    <w:p w:rsidR="00054597" w:rsidRDefault="00054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63349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</w:rPr>
    </w:sdtEndPr>
    <w:sdtContent>
      <w:p w:rsidR="00DF3EED" w:rsidRPr="00DF3EED" w:rsidRDefault="002C1D40" w:rsidP="00DF3EED">
        <w:pPr>
          <w:pStyle w:val="a3"/>
          <w:jc w:val="center"/>
          <w:rPr>
            <w:rFonts w:ascii="Liberation Serif" w:hAnsi="Liberation Serif"/>
            <w:sz w:val="28"/>
          </w:rPr>
        </w:pPr>
        <w:r w:rsidRPr="00DF3EED">
          <w:rPr>
            <w:rFonts w:ascii="Liberation Serif" w:hAnsi="Liberation Serif"/>
            <w:sz w:val="28"/>
          </w:rPr>
          <w:fldChar w:fldCharType="begin"/>
        </w:r>
        <w:r w:rsidRPr="00DF3EED">
          <w:rPr>
            <w:rFonts w:ascii="Liberation Serif" w:hAnsi="Liberation Serif"/>
            <w:sz w:val="28"/>
          </w:rPr>
          <w:instrText>PAGE   \* MERGEFORMAT</w:instrText>
        </w:r>
        <w:r w:rsidRPr="00DF3EED">
          <w:rPr>
            <w:rFonts w:ascii="Liberation Serif" w:hAnsi="Liberation Serif"/>
            <w:sz w:val="28"/>
          </w:rPr>
          <w:fldChar w:fldCharType="separate"/>
        </w:r>
        <w:r>
          <w:rPr>
            <w:rFonts w:ascii="Liberation Serif" w:hAnsi="Liberation Serif"/>
            <w:noProof/>
            <w:sz w:val="28"/>
          </w:rPr>
          <w:t>2</w:t>
        </w:r>
        <w:r w:rsidRPr="00DF3EED">
          <w:rPr>
            <w:rFonts w:ascii="Liberation Serif" w:hAnsi="Liberation Serif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</w:rPr>
      <w:id w:val="-774088087"/>
      <w:docPartObj>
        <w:docPartGallery w:val="Page Numbers (Top of Page)"/>
        <w:docPartUnique/>
      </w:docPartObj>
    </w:sdtPr>
    <w:sdtEndPr/>
    <w:sdtContent>
      <w:p w:rsidR="00C81844" w:rsidRPr="003F3DD8" w:rsidRDefault="002C1D40" w:rsidP="003F3DD8">
        <w:pPr>
          <w:pStyle w:val="a3"/>
          <w:jc w:val="center"/>
          <w:rPr>
            <w:rFonts w:ascii="Liberation Serif" w:hAnsi="Liberation Serif"/>
          </w:rPr>
        </w:pPr>
        <w:r w:rsidRPr="003F3DD8">
          <w:rPr>
            <w:rFonts w:ascii="Liberation Serif" w:hAnsi="Liberation Serif"/>
          </w:rPr>
          <w:fldChar w:fldCharType="begin"/>
        </w:r>
        <w:r w:rsidRPr="003F3DD8">
          <w:rPr>
            <w:rFonts w:ascii="Liberation Serif" w:hAnsi="Liberation Serif"/>
          </w:rPr>
          <w:instrText>PAGE   \* MERGEFORMAT</w:instrText>
        </w:r>
        <w:r w:rsidRPr="003F3DD8">
          <w:rPr>
            <w:rFonts w:ascii="Liberation Serif" w:hAnsi="Liberation Serif"/>
          </w:rPr>
          <w:fldChar w:fldCharType="separate"/>
        </w:r>
        <w:r>
          <w:rPr>
            <w:rFonts w:ascii="Liberation Serif" w:hAnsi="Liberation Serif"/>
            <w:noProof/>
          </w:rPr>
          <w:t>4</w:t>
        </w:r>
        <w:r w:rsidRPr="003F3DD8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D6E"/>
    <w:rsid w:val="00054597"/>
    <w:rsid w:val="002C1D40"/>
    <w:rsid w:val="003E5837"/>
    <w:rsid w:val="00417F53"/>
    <w:rsid w:val="00493274"/>
    <w:rsid w:val="00A442CA"/>
    <w:rsid w:val="00BF7F02"/>
    <w:rsid w:val="00E4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684C"/>
  <w15:chartTrackingRefBased/>
  <w15:docId w15:val="{14FC62B8-2D58-45E9-92AA-5E26CAED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D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C1D4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1D40"/>
  </w:style>
  <w:style w:type="paragraph" w:customStyle="1" w:styleId="xl66">
    <w:name w:val="xl66"/>
    <w:basedOn w:val="a"/>
    <w:rsid w:val="002C1D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C1D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C1D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C1D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C1D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2C1D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2C1D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C1D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2C1D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2C1D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2C1D4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2C1D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C1D4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C1D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2C1D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C1D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2C1D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1D40"/>
    <w:pPr>
      <w:tabs>
        <w:tab w:val="center" w:pos="4677"/>
        <w:tab w:val="right" w:pos="9355"/>
      </w:tabs>
      <w:spacing w:after="0" w:line="240" w:lineRule="auto"/>
      <w:contextualSpacing/>
    </w:pPr>
    <w:rPr>
      <w:rFonts w:ascii="Times New Roman" w:hAnsi="Times New Roman" w:cs="Times New Roman"/>
      <w:sz w:val="2"/>
    </w:rPr>
  </w:style>
  <w:style w:type="character" w:customStyle="1" w:styleId="a6">
    <w:name w:val="Нижний колонтитул Знак"/>
    <w:basedOn w:val="a0"/>
    <w:link w:val="a5"/>
    <w:uiPriority w:val="99"/>
    <w:rsid w:val="002C1D40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7B368-A513-4D67-83BA-E8139EF9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4269</Words>
  <Characters>24337</Characters>
  <Application>Microsoft Office Word</Application>
  <DocSecurity>0</DocSecurity>
  <Lines>202</Lines>
  <Paragraphs>57</Paragraphs>
  <ScaleCrop>false</ScaleCrop>
  <Company/>
  <LinksUpToDate>false</LinksUpToDate>
  <CharactersWithSpaces>28549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3</cp:revision>
  <dcterms:created xsi:type="dcterms:W3CDTF">2026-06-11T11:37:00Z</dcterms:created>
  <dcterms:modified xsi:type="dcterms:W3CDTF">2026-06-15T09:11:00Z</dcterms:modified>
</cp:coreProperties>
</file>