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C25" w:rsidRPr="00010878" w:rsidRDefault="00FB14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010878">
        <w:rPr>
          <w:rFonts w:ascii="Times New Roman" w:hAnsi="Times New Roman" w:cs="Times New Roman"/>
          <w:sz w:val="24"/>
          <w:szCs w:val="28"/>
        </w:rPr>
        <w:t xml:space="preserve">Протокол </w:t>
      </w:r>
    </w:p>
    <w:p w:rsidR="00DA2C25" w:rsidRPr="00010878" w:rsidRDefault="00FB148C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</w:rPr>
      </w:pPr>
      <w:r w:rsidRPr="00010878"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</w:rPr>
        <w:t>заседания согласительной комиссии по рассмотрению замечаний к проекту карты-плана территории в рамках выполнения комплексных кадастровых работ</w:t>
      </w:r>
    </w:p>
    <w:p w:rsidR="00DA2C25" w:rsidRPr="00010878" w:rsidRDefault="00FB148C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010878">
        <w:rPr>
          <w:rFonts w:ascii="Times New Roman" w:hAnsi="Times New Roman" w:cs="Times New Roman"/>
          <w:sz w:val="24"/>
          <w:szCs w:val="28"/>
        </w:rPr>
        <w:t xml:space="preserve">г. Верхняя Пышма                                                             </w:t>
      </w:r>
      <w:r w:rsidR="00010878">
        <w:rPr>
          <w:rFonts w:ascii="Times New Roman" w:hAnsi="Times New Roman" w:cs="Times New Roman"/>
          <w:sz w:val="24"/>
          <w:szCs w:val="28"/>
        </w:rPr>
        <w:t xml:space="preserve">                      </w:t>
      </w:r>
      <w:r w:rsidRPr="00010878">
        <w:rPr>
          <w:rFonts w:ascii="Times New Roman" w:hAnsi="Times New Roman" w:cs="Times New Roman"/>
          <w:sz w:val="24"/>
          <w:szCs w:val="28"/>
        </w:rPr>
        <w:t xml:space="preserve">          22 июля 2026 года</w:t>
      </w:r>
    </w:p>
    <w:p w:rsidR="00DA2C25" w:rsidRPr="00010878" w:rsidRDefault="00DA2C25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DA2C25" w:rsidRPr="00010878" w:rsidRDefault="00FB148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010878">
        <w:rPr>
          <w:rFonts w:ascii="Times New Roman" w:hAnsi="Times New Roman" w:cs="Times New Roman"/>
          <w:sz w:val="24"/>
          <w:szCs w:val="28"/>
        </w:rPr>
        <w:t>Основание проведения: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0878">
        <w:rPr>
          <w:rFonts w:ascii="Times New Roman" w:hAnsi="Times New Roman" w:cs="Times New Roman"/>
          <w:sz w:val="24"/>
          <w:szCs w:val="28"/>
        </w:rPr>
        <w:t>1. Часть 14 статьи 42.11 Федерального закона от 24.07.2007 № 221-ФЗ «О кадастровой деятельности»;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0878">
        <w:rPr>
          <w:rFonts w:ascii="Times New Roman" w:hAnsi="Times New Roman" w:cs="Times New Roman"/>
          <w:sz w:val="24"/>
          <w:szCs w:val="28"/>
        </w:rPr>
        <w:t>2. Постановление Администрации городского округа Верхняя Пышма от 09.04.2026 № 521 «О создании согласительной комиссии по согласованию местоположения границ земельных участков при выполнении комплексных кадастровых работ в кадастровых кварталах 66:36:3003004, 66:36:3003005, 66:36:3003006, 66:36:3102009, 66:36:3101016, 66:36:3101003»;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0878">
        <w:rPr>
          <w:rFonts w:ascii="Times New Roman" w:hAnsi="Times New Roman" w:cs="Times New Roman"/>
          <w:sz w:val="24"/>
          <w:szCs w:val="28"/>
        </w:rPr>
        <w:t>3. Поступившие от собственников объектов недвижимости замечания к проекту карты-плана территории (далее – КПТР) в отношении кадастровых кварталов 66:36:3003004, 66:36:3003005, 66:36:3003006, 66:36:3101003.</w:t>
      </w:r>
    </w:p>
    <w:p w:rsidR="00DA2C25" w:rsidRPr="00010878" w:rsidRDefault="00DA2C25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0878">
        <w:rPr>
          <w:rFonts w:ascii="Times New Roman" w:hAnsi="Times New Roman" w:cs="Times New Roman"/>
          <w:sz w:val="24"/>
          <w:szCs w:val="28"/>
        </w:rPr>
        <w:t>Место проведения: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10878">
        <w:rPr>
          <w:rFonts w:ascii="Times New Roman" w:hAnsi="Times New Roman" w:cs="Times New Roman"/>
          <w:sz w:val="24"/>
          <w:szCs w:val="28"/>
        </w:rPr>
        <w:t xml:space="preserve">Свердловская обл., г. Верхняя Пышма, </w:t>
      </w:r>
      <w:proofErr w:type="spellStart"/>
      <w:r w:rsidRPr="00010878">
        <w:rPr>
          <w:rFonts w:ascii="Times New Roman" w:hAnsi="Times New Roman" w:cs="Times New Roman"/>
          <w:sz w:val="24"/>
          <w:szCs w:val="28"/>
        </w:rPr>
        <w:t>пр-кт</w:t>
      </w:r>
      <w:proofErr w:type="spellEnd"/>
      <w:r w:rsidRPr="00010878">
        <w:rPr>
          <w:rFonts w:ascii="Times New Roman" w:hAnsi="Times New Roman" w:cs="Times New Roman"/>
          <w:sz w:val="24"/>
          <w:szCs w:val="28"/>
        </w:rPr>
        <w:t xml:space="preserve"> Успенский, 115, конференц-зал Администрации городского округа Верхняя Пышма.</w:t>
      </w:r>
    </w:p>
    <w:p w:rsidR="00DA2C25" w:rsidRPr="00010878" w:rsidRDefault="00DA2C25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DA2C25" w:rsidRPr="00010878" w:rsidRDefault="00FB148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010878">
        <w:rPr>
          <w:rFonts w:ascii="Times New Roman" w:hAnsi="Times New Roman" w:cs="Times New Roman"/>
          <w:sz w:val="24"/>
          <w:szCs w:val="28"/>
        </w:rPr>
        <w:t>Время проведения: 10:00 – 12:10.</w:t>
      </w:r>
    </w:p>
    <w:p w:rsidR="00DA2C25" w:rsidRPr="00010878" w:rsidRDefault="00DA2C25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DA2C25" w:rsidRPr="00010878" w:rsidRDefault="00FB148C">
      <w:pPr>
        <w:spacing w:after="0"/>
        <w:rPr>
          <w:rFonts w:ascii="Times New Roman" w:hAnsi="Times New Roman" w:cs="Times New Roman"/>
          <w:sz w:val="24"/>
          <w:szCs w:val="28"/>
        </w:rPr>
      </w:pPr>
      <w:r w:rsidRPr="00010878">
        <w:rPr>
          <w:rFonts w:ascii="Times New Roman" w:hAnsi="Times New Roman" w:cs="Times New Roman"/>
          <w:sz w:val="24"/>
          <w:szCs w:val="28"/>
        </w:rPr>
        <w:t>СОСТАВ КОМИССИИ</w:t>
      </w:r>
    </w:p>
    <w:p w:rsidR="00881B37" w:rsidRPr="00010878" w:rsidRDefault="00881B37" w:rsidP="00881B37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010878">
        <w:rPr>
          <w:rFonts w:ascii="Liberation Serif" w:hAnsi="Liberation Serif"/>
          <w:sz w:val="24"/>
          <w:szCs w:val="24"/>
        </w:rPr>
        <w:t>Заместитель председателя комиссии:</w:t>
      </w:r>
    </w:p>
    <w:p w:rsidR="00881B37" w:rsidRPr="00010878" w:rsidRDefault="00881B37" w:rsidP="00881B37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f0"/>
        <w:tblW w:w="9354" w:type="dxa"/>
        <w:tblLayout w:type="fixed"/>
        <w:tblLook w:val="04A0" w:firstRow="1" w:lastRow="0" w:firstColumn="1" w:lastColumn="0" w:noHBand="0" w:noVBand="1"/>
      </w:tblPr>
      <w:tblGrid>
        <w:gridCol w:w="4676"/>
        <w:gridCol w:w="4678"/>
      </w:tblGrid>
      <w:tr w:rsidR="00881B37" w:rsidRPr="00010878" w:rsidTr="00903AB7"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</w:tcPr>
          <w:p w:rsidR="00881B37" w:rsidRPr="00010878" w:rsidRDefault="00881B37" w:rsidP="00903AB7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10878">
              <w:rPr>
                <w:rFonts w:ascii="Liberation Serif" w:hAnsi="Liberation Serif"/>
                <w:sz w:val="24"/>
                <w:szCs w:val="24"/>
              </w:rPr>
              <w:t>Барменков</w:t>
            </w:r>
            <w:proofErr w:type="spellEnd"/>
            <w:r w:rsidRPr="00010878">
              <w:rPr>
                <w:rFonts w:ascii="Liberation Serif" w:hAnsi="Liberation Serif"/>
                <w:sz w:val="24"/>
                <w:szCs w:val="24"/>
              </w:rPr>
              <w:t xml:space="preserve"> С.А.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81B37" w:rsidRPr="00010878" w:rsidRDefault="00010878" w:rsidP="00903AB7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8"/>
              </w:rPr>
              <w:t>П</w:t>
            </w:r>
            <w:r w:rsidR="00881B37" w:rsidRPr="00010878">
              <w:rPr>
                <w:rFonts w:ascii="Liberation Serif" w:hAnsi="Liberation Serif"/>
                <w:sz w:val="24"/>
                <w:szCs w:val="28"/>
              </w:rPr>
              <w:t>ервый заместитель администрации городского округа Верхняя Пышма, председатель комиссии</w:t>
            </w:r>
          </w:p>
        </w:tc>
      </w:tr>
    </w:tbl>
    <w:p w:rsidR="00881B37" w:rsidRPr="00010878" w:rsidRDefault="00881B37" w:rsidP="00881B37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010878">
        <w:rPr>
          <w:rFonts w:ascii="Liberation Serif" w:hAnsi="Liberation Serif"/>
          <w:sz w:val="24"/>
          <w:szCs w:val="24"/>
        </w:rPr>
        <w:t>Секретарь комиссии:</w:t>
      </w:r>
    </w:p>
    <w:p w:rsidR="00881B37" w:rsidRPr="00010878" w:rsidRDefault="00881B37" w:rsidP="00881B37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f0"/>
        <w:tblW w:w="9354" w:type="dxa"/>
        <w:tblLayout w:type="fixed"/>
        <w:tblLook w:val="04A0" w:firstRow="1" w:lastRow="0" w:firstColumn="1" w:lastColumn="0" w:noHBand="0" w:noVBand="1"/>
      </w:tblPr>
      <w:tblGrid>
        <w:gridCol w:w="4659"/>
        <w:gridCol w:w="4695"/>
      </w:tblGrid>
      <w:tr w:rsidR="00881B37" w:rsidRPr="00010878" w:rsidTr="00903AB7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:rsidR="00881B37" w:rsidRPr="00010878" w:rsidRDefault="00881B37" w:rsidP="00903AB7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10878">
              <w:rPr>
                <w:rFonts w:ascii="Liberation Serif" w:hAnsi="Liberation Serif"/>
                <w:sz w:val="24"/>
                <w:szCs w:val="24"/>
              </w:rPr>
              <w:t>Вьюхина В.О.</w:t>
            </w: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</w:tcPr>
          <w:p w:rsidR="00881B37" w:rsidRPr="00010878" w:rsidRDefault="00881B37" w:rsidP="00903AB7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10878">
              <w:rPr>
                <w:rFonts w:ascii="Liberation Serif" w:hAnsi="Liberation Serif"/>
                <w:sz w:val="24"/>
                <w:szCs w:val="24"/>
              </w:rPr>
              <w:t>Кадастровый инженер МКУ «Центр пространственного развития ГО Верхняя Пышма»</w:t>
            </w:r>
          </w:p>
        </w:tc>
      </w:tr>
    </w:tbl>
    <w:p w:rsidR="00881B37" w:rsidRPr="00010878" w:rsidRDefault="00881B37" w:rsidP="00881B37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881B37" w:rsidRPr="00010878" w:rsidRDefault="00881B37" w:rsidP="00881B37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010878">
        <w:rPr>
          <w:rFonts w:ascii="Liberation Serif" w:hAnsi="Liberation Serif"/>
          <w:sz w:val="24"/>
          <w:szCs w:val="24"/>
        </w:rPr>
        <w:t>Члены комиссии:</w:t>
      </w:r>
    </w:p>
    <w:tbl>
      <w:tblPr>
        <w:tblStyle w:val="af0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2"/>
        <w:gridCol w:w="4692"/>
      </w:tblGrid>
      <w:tr w:rsidR="00881B37" w:rsidRPr="00010878" w:rsidTr="00010878">
        <w:tc>
          <w:tcPr>
            <w:tcW w:w="4662" w:type="dxa"/>
          </w:tcPr>
          <w:p w:rsidR="00881B37" w:rsidRPr="00010878" w:rsidRDefault="00881B37" w:rsidP="00903AB7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10878">
              <w:rPr>
                <w:rFonts w:ascii="Liberation Serif" w:hAnsi="Liberation Serif"/>
                <w:sz w:val="24"/>
                <w:szCs w:val="24"/>
              </w:rPr>
              <w:t>Кучмаева</w:t>
            </w:r>
            <w:proofErr w:type="spellEnd"/>
            <w:r w:rsidRPr="00010878">
              <w:rPr>
                <w:rFonts w:ascii="Liberation Serif" w:hAnsi="Liberation Serif"/>
                <w:sz w:val="24"/>
                <w:szCs w:val="24"/>
              </w:rPr>
              <w:t xml:space="preserve"> С.Н.</w:t>
            </w:r>
          </w:p>
        </w:tc>
        <w:tc>
          <w:tcPr>
            <w:tcW w:w="4692" w:type="dxa"/>
          </w:tcPr>
          <w:p w:rsidR="00881B37" w:rsidRPr="00010878" w:rsidRDefault="00881B37" w:rsidP="00903AB7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10878">
              <w:rPr>
                <w:rFonts w:ascii="Liberation Serif" w:hAnsi="Liberation Serif"/>
                <w:sz w:val="24"/>
                <w:szCs w:val="24"/>
              </w:rPr>
              <w:t>Начальник управления архитектуры и градостроительства администрации ГО Верхняя Пышма</w:t>
            </w:r>
          </w:p>
          <w:p w:rsidR="00881B37" w:rsidRPr="00010878" w:rsidRDefault="00881B37" w:rsidP="00903AB7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81B37" w:rsidRPr="00010878" w:rsidTr="00010878">
        <w:tc>
          <w:tcPr>
            <w:tcW w:w="4662" w:type="dxa"/>
          </w:tcPr>
          <w:p w:rsidR="00881B37" w:rsidRPr="00010878" w:rsidRDefault="00881B37" w:rsidP="00903AB7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10878">
              <w:rPr>
                <w:rFonts w:ascii="Liberation Serif" w:hAnsi="Liberation Serif"/>
                <w:sz w:val="24"/>
                <w:szCs w:val="24"/>
              </w:rPr>
              <w:t>Горских О.В.</w:t>
            </w:r>
          </w:p>
        </w:tc>
        <w:tc>
          <w:tcPr>
            <w:tcW w:w="4692" w:type="dxa"/>
          </w:tcPr>
          <w:p w:rsidR="00881B37" w:rsidRPr="00010878" w:rsidRDefault="00881B37" w:rsidP="00903AB7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10878">
              <w:rPr>
                <w:rFonts w:ascii="Liberation Serif" w:hAnsi="Liberation Serif"/>
                <w:sz w:val="24"/>
                <w:szCs w:val="24"/>
              </w:rPr>
              <w:t>Председатель комитета по управлению имуществом администрации ГО Верхняя Пышма</w:t>
            </w:r>
          </w:p>
          <w:p w:rsidR="00881B37" w:rsidRPr="00010878" w:rsidRDefault="00881B37" w:rsidP="00903AB7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81B37" w:rsidRPr="00010878" w:rsidTr="00010878">
        <w:tc>
          <w:tcPr>
            <w:tcW w:w="4662" w:type="dxa"/>
          </w:tcPr>
          <w:p w:rsidR="00881B37" w:rsidRPr="00010878" w:rsidRDefault="00881B37" w:rsidP="00903AB7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10878">
              <w:rPr>
                <w:rFonts w:ascii="Liberation Serif" w:hAnsi="Liberation Serif"/>
                <w:sz w:val="24"/>
                <w:szCs w:val="24"/>
              </w:rPr>
              <w:t>Воробьев А.В.</w:t>
            </w:r>
          </w:p>
        </w:tc>
        <w:tc>
          <w:tcPr>
            <w:tcW w:w="4692" w:type="dxa"/>
          </w:tcPr>
          <w:p w:rsidR="00881B37" w:rsidRPr="00010878" w:rsidRDefault="00881B37" w:rsidP="00903AB7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10878">
              <w:rPr>
                <w:rFonts w:ascii="Liberation Serif" w:hAnsi="Liberation Serif"/>
                <w:sz w:val="24"/>
                <w:szCs w:val="24"/>
              </w:rPr>
              <w:t>Директор МКУ «Центр пространственного развития ГО Верхняя Пышма»</w:t>
            </w:r>
          </w:p>
        </w:tc>
      </w:tr>
      <w:tr w:rsidR="00881B37" w:rsidRPr="00010878" w:rsidTr="00010878">
        <w:tc>
          <w:tcPr>
            <w:tcW w:w="4662" w:type="dxa"/>
          </w:tcPr>
          <w:p w:rsidR="00881B37" w:rsidRPr="00010878" w:rsidRDefault="00303418" w:rsidP="00903AB7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10878">
              <w:rPr>
                <w:rFonts w:ascii="Liberation Serif" w:hAnsi="Liberation Serif"/>
                <w:sz w:val="24"/>
                <w:szCs w:val="24"/>
              </w:rPr>
              <w:t>Емельянова М.В.</w:t>
            </w:r>
          </w:p>
        </w:tc>
        <w:tc>
          <w:tcPr>
            <w:tcW w:w="4692" w:type="dxa"/>
          </w:tcPr>
          <w:p w:rsidR="00881B37" w:rsidRPr="00010878" w:rsidRDefault="00303418" w:rsidP="00303418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10878">
              <w:rPr>
                <w:rFonts w:ascii="Liberation Serif" w:hAnsi="Liberation Serif"/>
                <w:sz w:val="24"/>
                <w:szCs w:val="28"/>
              </w:rPr>
              <w:t>кадастровый инженер филиала ППК «</w:t>
            </w:r>
            <w:proofErr w:type="spellStart"/>
            <w:r w:rsidRPr="00010878">
              <w:rPr>
                <w:rFonts w:ascii="Liberation Serif" w:hAnsi="Liberation Serif"/>
                <w:sz w:val="24"/>
                <w:szCs w:val="28"/>
              </w:rPr>
              <w:t>Роскадастр</w:t>
            </w:r>
            <w:proofErr w:type="spellEnd"/>
            <w:r w:rsidRPr="00010878">
              <w:rPr>
                <w:rFonts w:ascii="Liberation Serif" w:hAnsi="Liberation Serif"/>
                <w:sz w:val="24"/>
                <w:szCs w:val="28"/>
              </w:rPr>
              <w:t>»</w:t>
            </w:r>
            <w:r w:rsidRPr="00010878">
              <w:rPr>
                <w:rFonts w:ascii="Liberation Serif" w:hAnsi="Liberation Serif"/>
                <w:sz w:val="24"/>
                <w:szCs w:val="28"/>
              </w:rPr>
              <w:t xml:space="preserve"> </w:t>
            </w:r>
            <w:r w:rsidRPr="00010878">
              <w:rPr>
                <w:rFonts w:ascii="Liberation Serif" w:hAnsi="Liberation Serif"/>
                <w:sz w:val="24"/>
                <w:szCs w:val="24"/>
              </w:rPr>
              <w:t>по Уральскому федеральному округу</w:t>
            </w:r>
          </w:p>
        </w:tc>
      </w:tr>
      <w:tr w:rsidR="00881B37" w:rsidRPr="00010878" w:rsidTr="00010878">
        <w:tc>
          <w:tcPr>
            <w:tcW w:w="4662" w:type="dxa"/>
          </w:tcPr>
          <w:p w:rsidR="00881B37" w:rsidRPr="00010878" w:rsidRDefault="00303418" w:rsidP="00903AB7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10878">
              <w:rPr>
                <w:rFonts w:ascii="Liberation Serif" w:hAnsi="Liberation Serif"/>
                <w:sz w:val="24"/>
                <w:szCs w:val="28"/>
              </w:rPr>
              <w:t>Пуртина Н.Э.</w:t>
            </w:r>
          </w:p>
        </w:tc>
        <w:tc>
          <w:tcPr>
            <w:tcW w:w="4692" w:type="dxa"/>
          </w:tcPr>
          <w:p w:rsidR="00881B37" w:rsidRPr="00010878" w:rsidRDefault="00303418" w:rsidP="00903AB7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10878">
              <w:rPr>
                <w:rFonts w:ascii="Liberation Serif" w:hAnsi="Liberation Serif"/>
                <w:sz w:val="24"/>
                <w:szCs w:val="28"/>
              </w:rPr>
              <w:t xml:space="preserve">заместитель начальника отдела по работе с земельными участками, собственность на </w:t>
            </w:r>
            <w:r w:rsidRPr="00010878">
              <w:rPr>
                <w:rFonts w:ascii="Liberation Serif" w:hAnsi="Liberation Serif"/>
                <w:sz w:val="24"/>
                <w:szCs w:val="28"/>
              </w:rPr>
              <w:lastRenderedPageBreak/>
              <w:t>которые не разграничена, департамента земельных отношений Министерства по управлению государственным имуществом Свердловской области</w:t>
            </w:r>
          </w:p>
        </w:tc>
      </w:tr>
      <w:tr w:rsidR="00881B37" w:rsidRPr="00010878" w:rsidTr="00010878">
        <w:tc>
          <w:tcPr>
            <w:tcW w:w="4662" w:type="dxa"/>
          </w:tcPr>
          <w:p w:rsidR="00881B37" w:rsidRPr="00DC0C27" w:rsidRDefault="00DC0C27" w:rsidP="00903AB7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C0C27">
              <w:rPr>
                <w:rFonts w:ascii="Liberation Serif" w:hAnsi="Liberation Serif"/>
                <w:sz w:val="24"/>
                <w:szCs w:val="24"/>
              </w:rPr>
              <w:lastRenderedPageBreak/>
              <w:t>Зиганшина</w:t>
            </w:r>
            <w:proofErr w:type="spellEnd"/>
            <w:r w:rsidRPr="00DC0C27">
              <w:rPr>
                <w:rFonts w:ascii="Liberation Serif" w:hAnsi="Liberation Serif"/>
                <w:sz w:val="24"/>
                <w:szCs w:val="24"/>
              </w:rPr>
              <w:t xml:space="preserve"> Р.А.</w:t>
            </w:r>
          </w:p>
        </w:tc>
        <w:tc>
          <w:tcPr>
            <w:tcW w:w="4692" w:type="dxa"/>
          </w:tcPr>
          <w:p w:rsidR="00881B37" w:rsidRPr="00DC0C27" w:rsidRDefault="00881B37" w:rsidP="00903AB7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C0C27">
              <w:rPr>
                <w:rFonts w:ascii="Liberation Serif" w:hAnsi="Liberation Serif"/>
                <w:sz w:val="24"/>
                <w:szCs w:val="24"/>
              </w:rPr>
              <w:t xml:space="preserve">Представитель Управления </w:t>
            </w:r>
            <w:proofErr w:type="spellStart"/>
            <w:r w:rsidRPr="00DC0C27">
              <w:rPr>
                <w:rFonts w:ascii="Liberation Serif" w:hAnsi="Liberation Serif"/>
                <w:sz w:val="24"/>
                <w:szCs w:val="24"/>
              </w:rPr>
              <w:t>Росреестра</w:t>
            </w:r>
            <w:proofErr w:type="spellEnd"/>
            <w:r w:rsidRPr="00DC0C27">
              <w:rPr>
                <w:rFonts w:ascii="Liberation Serif" w:hAnsi="Liberation Serif"/>
                <w:sz w:val="24"/>
                <w:szCs w:val="24"/>
              </w:rPr>
              <w:t xml:space="preserve"> по Свердловской области</w:t>
            </w:r>
          </w:p>
        </w:tc>
      </w:tr>
      <w:tr w:rsidR="00881B37" w:rsidRPr="00010878" w:rsidTr="00010878">
        <w:tc>
          <w:tcPr>
            <w:tcW w:w="4662" w:type="dxa"/>
          </w:tcPr>
          <w:p w:rsidR="00881B37" w:rsidRPr="00010878" w:rsidRDefault="00303418" w:rsidP="00903AB7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10878">
              <w:rPr>
                <w:rFonts w:ascii="Liberation Serif" w:hAnsi="Liberation Serif"/>
                <w:sz w:val="24"/>
                <w:szCs w:val="24"/>
              </w:rPr>
              <w:t>Чебыкин</w:t>
            </w:r>
            <w:proofErr w:type="spellEnd"/>
            <w:r w:rsidRPr="00010878">
              <w:rPr>
                <w:rFonts w:ascii="Liberation Serif" w:hAnsi="Liberation Serif"/>
                <w:sz w:val="24"/>
                <w:szCs w:val="24"/>
              </w:rPr>
              <w:t xml:space="preserve"> В.В.</w:t>
            </w:r>
          </w:p>
        </w:tc>
        <w:tc>
          <w:tcPr>
            <w:tcW w:w="4692" w:type="dxa"/>
          </w:tcPr>
          <w:p w:rsidR="00881B37" w:rsidRPr="00010878" w:rsidRDefault="00303418" w:rsidP="00303418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10878">
              <w:rPr>
                <w:rFonts w:ascii="Liberation Serif" w:hAnsi="Liberation Serif"/>
                <w:sz w:val="24"/>
                <w:szCs w:val="24"/>
              </w:rPr>
              <w:t>Председатель СНТ «Экспресс 74»</w:t>
            </w:r>
          </w:p>
        </w:tc>
      </w:tr>
      <w:tr w:rsidR="00881B37" w:rsidRPr="00010878" w:rsidTr="00010878">
        <w:tc>
          <w:tcPr>
            <w:tcW w:w="4662" w:type="dxa"/>
          </w:tcPr>
          <w:p w:rsidR="00881B37" w:rsidRPr="00010878" w:rsidRDefault="00303418" w:rsidP="00881B37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10878">
              <w:rPr>
                <w:rFonts w:ascii="Liberation Serif" w:hAnsi="Liberation Serif"/>
                <w:sz w:val="24"/>
                <w:szCs w:val="24"/>
              </w:rPr>
              <w:t>Палашкин</w:t>
            </w:r>
            <w:proofErr w:type="spellEnd"/>
            <w:r w:rsidRPr="00010878">
              <w:rPr>
                <w:rFonts w:ascii="Liberation Serif" w:hAnsi="Liberation Serif"/>
                <w:sz w:val="24"/>
                <w:szCs w:val="24"/>
              </w:rPr>
              <w:t xml:space="preserve"> Р.С.</w:t>
            </w:r>
          </w:p>
        </w:tc>
        <w:tc>
          <w:tcPr>
            <w:tcW w:w="4692" w:type="dxa"/>
          </w:tcPr>
          <w:p w:rsidR="00881B37" w:rsidRPr="00010878" w:rsidRDefault="00303418" w:rsidP="00881B37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10878">
              <w:rPr>
                <w:rFonts w:ascii="Liberation Serif" w:eastAsia="Calibri" w:hAnsi="Liberation Serif"/>
                <w:bCs/>
                <w:sz w:val="24"/>
                <w:szCs w:val="24"/>
                <w:lang w:eastAsia="zh-CN"/>
              </w:rPr>
              <w:t>Председатель СНТ «Фантазия</w:t>
            </w:r>
            <w:r w:rsidR="00881B37" w:rsidRPr="00010878">
              <w:rPr>
                <w:rFonts w:ascii="Liberation Serif" w:eastAsia="Calibri" w:hAnsi="Liberation Serif"/>
                <w:bCs/>
                <w:sz w:val="24"/>
                <w:szCs w:val="24"/>
                <w:lang w:eastAsia="zh-CN"/>
              </w:rPr>
              <w:t xml:space="preserve">» </w:t>
            </w:r>
          </w:p>
        </w:tc>
      </w:tr>
      <w:tr w:rsidR="00303418" w:rsidRPr="00010878" w:rsidTr="00010878">
        <w:tc>
          <w:tcPr>
            <w:tcW w:w="4662" w:type="dxa"/>
          </w:tcPr>
          <w:p w:rsidR="00303418" w:rsidRPr="00010878" w:rsidRDefault="00303418" w:rsidP="00881B37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10878">
              <w:rPr>
                <w:rFonts w:ascii="Liberation Serif" w:hAnsi="Liberation Serif"/>
                <w:sz w:val="24"/>
                <w:szCs w:val="24"/>
              </w:rPr>
              <w:t>Забоев И.А.</w:t>
            </w:r>
          </w:p>
        </w:tc>
        <w:tc>
          <w:tcPr>
            <w:tcW w:w="4692" w:type="dxa"/>
          </w:tcPr>
          <w:p w:rsidR="00303418" w:rsidRPr="00010878" w:rsidRDefault="00010878" w:rsidP="00881B37">
            <w:pPr>
              <w:spacing w:after="0" w:line="240" w:lineRule="auto"/>
              <w:jc w:val="both"/>
              <w:rPr>
                <w:rFonts w:ascii="Liberation Serif" w:eastAsia="Calibri" w:hAnsi="Liberation Serif"/>
                <w:bCs/>
                <w:sz w:val="24"/>
                <w:szCs w:val="24"/>
                <w:lang w:eastAsia="zh-CN"/>
              </w:rPr>
            </w:pPr>
            <w:r w:rsidRPr="00010878">
              <w:rPr>
                <w:rFonts w:ascii="Liberation Serif" w:eastAsia="Calibri" w:hAnsi="Liberation Serif"/>
                <w:bCs/>
                <w:sz w:val="24"/>
                <w:szCs w:val="24"/>
                <w:lang w:eastAsia="zh-CN"/>
              </w:rPr>
              <w:t>Председатель СНТ «Урожай</w:t>
            </w:r>
            <w:r w:rsidR="00303418" w:rsidRPr="00010878">
              <w:rPr>
                <w:rFonts w:ascii="Liberation Serif" w:eastAsia="Calibri" w:hAnsi="Liberation Serif"/>
                <w:bCs/>
                <w:sz w:val="24"/>
                <w:szCs w:val="24"/>
                <w:lang w:eastAsia="zh-CN"/>
              </w:rPr>
              <w:t>»</w:t>
            </w:r>
          </w:p>
        </w:tc>
      </w:tr>
      <w:tr w:rsidR="00303418" w:rsidRPr="00010878" w:rsidTr="00010878">
        <w:tc>
          <w:tcPr>
            <w:tcW w:w="4662" w:type="dxa"/>
          </w:tcPr>
          <w:p w:rsidR="00303418" w:rsidRPr="00010878" w:rsidRDefault="00010878" w:rsidP="00881B37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10878">
              <w:rPr>
                <w:rFonts w:ascii="Liberation Serif" w:hAnsi="Liberation Serif"/>
                <w:sz w:val="24"/>
                <w:szCs w:val="24"/>
              </w:rPr>
              <w:t>Егоров В.С</w:t>
            </w:r>
          </w:p>
        </w:tc>
        <w:tc>
          <w:tcPr>
            <w:tcW w:w="4692" w:type="dxa"/>
          </w:tcPr>
          <w:p w:rsidR="00303418" w:rsidRPr="00010878" w:rsidRDefault="00010878" w:rsidP="00881B37">
            <w:pPr>
              <w:spacing w:after="0" w:line="240" w:lineRule="auto"/>
              <w:jc w:val="both"/>
              <w:rPr>
                <w:rFonts w:ascii="Liberation Serif" w:eastAsia="Calibri" w:hAnsi="Liberation Serif"/>
                <w:bCs/>
                <w:sz w:val="24"/>
                <w:szCs w:val="24"/>
                <w:lang w:eastAsia="zh-CN"/>
              </w:rPr>
            </w:pPr>
            <w:r w:rsidRPr="00010878">
              <w:rPr>
                <w:rFonts w:ascii="Liberation Serif" w:eastAsia="Calibri" w:hAnsi="Liberation Serif"/>
                <w:bCs/>
                <w:sz w:val="24"/>
                <w:szCs w:val="24"/>
                <w:lang w:eastAsia="zh-CN"/>
              </w:rPr>
              <w:t>Председатель СНТ «Сагра-8</w:t>
            </w:r>
            <w:r w:rsidRPr="00010878">
              <w:rPr>
                <w:rFonts w:ascii="Liberation Serif" w:eastAsia="Calibri" w:hAnsi="Liberation Serif"/>
                <w:bCs/>
                <w:sz w:val="24"/>
                <w:szCs w:val="24"/>
                <w:lang w:eastAsia="zh-CN"/>
              </w:rPr>
              <w:t>»</w:t>
            </w:r>
          </w:p>
        </w:tc>
      </w:tr>
    </w:tbl>
    <w:p w:rsidR="00DA2C25" w:rsidRPr="00010878" w:rsidRDefault="00DA2C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2C25" w:rsidRPr="00010878" w:rsidRDefault="00FB148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1. Рассмотрение замечаний собственников объектов недвижимости к проекту карты-плана территории по кадастровому кварталу 66:36:3003004 (СНТ «Экспресс 74»).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2. Рассмотрение замечаний собственников объектов недвижимости к проекту карты-плана территории по кадастровому кварталу 66:36:3003005 (СНТ «Фантазия»).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3. Рассмотрение замечаний собственников объектов недвижимости к проекту карты-плана территории по кадастровому кварталу 66:36:3003006 (СНТ «Урожай»).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4. Рассмотрение замечаний собственников объектов недвижимости к проекту карты-плана территории по кадастровому кварталу 66:36:3101003 (СНТ «Сагра-8»).</w:t>
      </w:r>
    </w:p>
    <w:p w:rsidR="00DA2C25" w:rsidRPr="00010878" w:rsidRDefault="00FB148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5. Принятие решения по результатам рассмотрения замечаний.</w:t>
      </w:r>
    </w:p>
    <w:p w:rsidR="00DA2C25" w:rsidRPr="00010878" w:rsidRDefault="00DA2C2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A2C25" w:rsidRPr="00010878" w:rsidRDefault="00FB148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СЛУШАЛИ: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0878">
        <w:rPr>
          <w:rFonts w:ascii="Times New Roman" w:hAnsi="Times New Roman" w:cs="Times New Roman"/>
          <w:b/>
          <w:bCs/>
          <w:sz w:val="24"/>
          <w:szCs w:val="24"/>
        </w:rPr>
        <w:t>По первому вопросу: кадастровый квартал 66:36:3003004 (СНТ «Экспресс 74»)</w:t>
      </w:r>
    </w:p>
    <w:p w:rsidR="00DA2C25" w:rsidRPr="00010878" w:rsidRDefault="00DA2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По данным Единого государственного реестра недвижимости (далее – ЕГРН), на территории выполнения работ, расположено</w:t>
      </w:r>
      <w:r w:rsidR="001A68B4" w:rsidRPr="00010878">
        <w:rPr>
          <w:rFonts w:ascii="Times New Roman" w:hAnsi="Times New Roman" w:cs="Times New Roman"/>
          <w:sz w:val="24"/>
          <w:szCs w:val="24"/>
        </w:rPr>
        <w:t xml:space="preserve"> 130 земельных</w:t>
      </w:r>
      <w:r w:rsidRPr="00010878">
        <w:rPr>
          <w:rFonts w:ascii="Times New Roman" w:hAnsi="Times New Roman" w:cs="Times New Roman"/>
          <w:sz w:val="24"/>
          <w:szCs w:val="24"/>
        </w:rPr>
        <w:t xml:space="preserve"> участков и</w:t>
      </w:r>
      <w:r w:rsidR="001A68B4" w:rsidRPr="00010878">
        <w:rPr>
          <w:rFonts w:ascii="Times New Roman" w:hAnsi="Times New Roman" w:cs="Times New Roman"/>
          <w:sz w:val="24"/>
          <w:szCs w:val="24"/>
        </w:rPr>
        <w:t xml:space="preserve"> 107 объектов капитального строительства.</w:t>
      </w:r>
      <w:r w:rsidR="001A68B4" w:rsidRPr="00010878">
        <w:rPr>
          <w:rFonts w:ascii="Times New Roman" w:hAnsi="Times New Roman" w:cs="Times New Roman"/>
          <w:sz w:val="24"/>
          <w:szCs w:val="24"/>
          <w:shd w:val="clear" w:color="auto" w:fill="81D41A"/>
        </w:rPr>
        <w:t xml:space="preserve">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Объектами комплексных кадастровых работ (далее – ККР) являются 23 земельных участков и 90 объектов капитального строительства: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- проведено уточнение границ 21 ранее учтенного земельного участка,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- исправлены реестровые ошибки в границах 2 земельных участков;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- в рамках ККР уточнено местоположение границ 84 объектов капитального строительства сведения, о которых включены в раздел «Описание местоположения зданий, сооружений, объектов незавершенного строительства на земельном участке»;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- исправлена реестровая ошибка в 6 объектах капитального строительства.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Формирование земельных участков выполнено с учетом утвержденной градостроительной документации, границ земельных участков, предоставленных физическим лицам под различные виды деятельности, фактического использования территории, обеспечения условий эксплуатации объектов недвижимости, включая проезды, проходы к ним. Размеры вновь создаваемых земельных участков, установлены согласно Правил землепользования и застройки городского округа Верхняя Пышма утвержденные Решением Думы городского округа Верхняя Пышма от 31.10.2019 № 15/4 (в действующей редакции).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На территории кадастрового квартала 66:36:3003004 проект планировки и межевания территории не разрабатывался.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В ходе выполнения ККР получены и проанализированы: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1. Сведения ЕГРН (кадастровые планы территории № 66:36:3003004).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2. Правила землепользования и застройки городского округа Верхняя Пышма.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3. Генеральный план городского округа Верхняя Пышма.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4. 3D </w:t>
      </w:r>
      <w:proofErr w:type="spellStart"/>
      <w:r w:rsidRPr="00010878">
        <w:rPr>
          <w:rFonts w:ascii="Times New Roman" w:hAnsi="Times New Roman" w:cs="Times New Roman"/>
          <w:sz w:val="24"/>
          <w:szCs w:val="24"/>
        </w:rPr>
        <w:t>стереомодели</w:t>
      </w:r>
      <w:proofErr w:type="spellEnd"/>
      <w:r w:rsidRPr="00010878">
        <w:rPr>
          <w:rFonts w:ascii="Times New Roman" w:hAnsi="Times New Roman" w:cs="Times New Roman"/>
          <w:sz w:val="24"/>
          <w:szCs w:val="24"/>
        </w:rPr>
        <w:t xml:space="preserve"> местности; Размер пикселя на местности 4,5-5 см.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lastRenderedPageBreak/>
        <w:t xml:space="preserve">5. Правоустанавливающие / </w:t>
      </w:r>
      <w:proofErr w:type="spellStart"/>
      <w:r w:rsidRPr="00010878">
        <w:rPr>
          <w:rFonts w:ascii="Times New Roman" w:hAnsi="Times New Roman" w:cs="Times New Roman"/>
          <w:sz w:val="24"/>
          <w:szCs w:val="24"/>
        </w:rPr>
        <w:t>правоудостоверяющие</w:t>
      </w:r>
      <w:proofErr w:type="spellEnd"/>
      <w:r w:rsidRPr="00010878">
        <w:rPr>
          <w:rFonts w:ascii="Times New Roman" w:hAnsi="Times New Roman" w:cs="Times New Roman"/>
          <w:sz w:val="24"/>
          <w:szCs w:val="24"/>
        </w:rPr>
        <w:t xml:space="preserve"> документы, подтверждающие право и (или) местоположение </w:t>
      </w:r>
      <w:r w:rsidR="00010878" w:rsidRPr="00010878">
        <w:rPr>
          <w:rFonts w:ascii="Times New Roman" w:hAnsi="Times New Roman" w:cs="Times New Roman"/>
          <w:sz w:val="24"/>
          <w:szCs w:val="24"/>
        </w:rPr>
        <w:t>границ,</w:t>
      </w:r>
      <w:r w:rsidRPr="00010878">
        <w:rPr>
          <w:rFonts w:ascii="Times New Roman" w:hAnsi="Times New Roman" w:cs="Times New Roman"/>
          <w:sz w:val="24"/>
          <w:szCs w:val="24"/>
        </w:rPr>
        <w:t xml:space="preserve"> уточняемых или изменяемых земельных участков.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6. Технические паспорта на объекты капитального строительства.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7. Документы, послужившие основанием для установления границ земельных участков (землеустроительные дела, межевые дела, описания земельных участков, межевые планы, постановления/распоряжения об утверждении схем расположения границ земельных участков). </w:t>
      </w:r>
    </w:p>
    <w:p w:rsidR="00DA2C25" w:rsidRPr="00010878" w:rsidRDefault="00FB14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Проведение ККР сопровождалось сбором и анализом содержащихся в ЕГРН сведений об объектах недвижимости, расположенных в пределах кадастрового квартала 66:36:3003004. В ходе данных мероприятий выявлены и исправлены технические ошибки в сведениях ЕГРН о характеристиках объектов недвижимости, расположенных в пределах кадастрового квартала 66:36:3003004 приведены в соответствие характеристики земельных участков и объектов капитального строительства (приведен в соответствие адрес, внесены сведения об объектах недвижимости расположенных в пределах земельного участка).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Для определения координат объектов недвижимости в рамках выполнения ККР регионального значения были использованы единые 3D-стереомодели, в качестве опознаков были выбраны четкие контурные точки местности в соответствии с ГОСТ Р 58854-2020. Четкие контурные точки местности обеспечивают их уверенное опознавание на аэрофотоснимке и точность наведения измерительной марки при фотограмметрических наблюдениях не хуже 0,5 размера пикселя. Масштаб аэрофотосъёмки населенных пунктов обеспечивает размер проекции пикселя на местности не более 0,05 м.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Кадастровый квартал 66:36:3003004 относится к зоне сельскохозяйственного использования (функциональная зона С). Согласно Правилам землепользования и застройки городского округа Верхняя Пышма, предельные (минимальные и (или) максимальные) размеры земельных участков и предельные параметры разрешенного строительства от 400 кв. м, максимальные размеры - не подлежат установлению (таблица 3 «</w:t>
      </w:r>
      <w:r w:rsidRPr="000108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 предельных (максимальных и (или) минимальных) размеров земельных участков (ЗУ) и параметров разрешенного строительства, реконструкции объектов капитального строительства (ОКС)»</w:t>
      </w:r>
      <w:r w:rsidRPr="000108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На территории проведения ККР выявлены сведения о 21 ранее учтенных земельных участка с кадастровыми номерами: 66:36:3003004:57, 66:36:3003004:60, 66:36:3003004:68, 66:36:3003004:69, 66:36:3003004:70, 66:36:3003004:72, 66:36:3003004:74, 66:36:3003004:78, 66:36:3003004:79, 66:36:3003004:80, 66:36:3003004:82, 66:36:3003004:83, 66:36:3003004:84, 66:36:3003004:85, 66:36:3003004:86, 66:36:3003004:88, 66:36:3003004:89, 66:36:3003004:90, 66:36:3003004:91, 66:36:3003004:92, 66:36:3003004:96 местоположение границ которых подлежит уточнению в соответствии с требованиями земельного законодательства, сведения о которых включены в раздел карта-плана территории «Сведения об уточняемых земельных участках».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При определении описания местоположения границ ранее учтенных земельных участков, расположенных в границах кадастрового квартала 66:36:3003004 использованы документы, послужившие основанием для установления границ земельных участков (землеустроительные дела, межевые дела, описания земельных участков, межевые планы, постановления / распоряжения об утверждении схем расположения границ земельных участков), правоустанавливающие / </w:t>
      </w:r>
      <w:proofErr w:type="spellStart"/>
      <w:r w:rsidRPr="00010878">
        <w:rPr>
          <w:rFonts w:ascii="Times New Roman" w:hAnsi="Times New Roman" w:cs="Times New Roman"/>
          <w:sz w:val="24"/>
          <w:szCs w:val="24"/>
        </w:rPr>
        <w:t>правоудостоверяющие</w:t>
      </w:r>
      <w:proofErr w:type="spellEnd"/>
      <w:r w:rsidRPr="00010878">
        <w:rPr>
          <w:rFonts w:ascii="Times New Roman" w:hAnsi="Times New Roman" w:cs="Times New Roman"/>
          <w:sz w:val="24"/>
          <w:szCs w:val="24"/>
        </w:rPr>
        <w:t xml:space="preserve"> документы, подтверждающие право и (или) местоположение границ уточняемых или изменяемых земельных участков, адресные планы. </w:t>
      </w:r>
    </w:p>
    <w:p w:rsidR="00DA2C25" w:rsidRPr="00010878" w:rsidRDefault="00FB14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Расположение границ землепользования подтверждаются также 3D </w:t>
      </w:r>
      <w:proofErr w:type="spellStart"/>
      <w:r w:rsidRPr="00010878">
        <w:rPr>
          <w:rFonts w:ascii="Times New Roman" w:hAnsi="Times New Roman" w:cs="Times New Roman"/>
          <w:sz w:val="24"/>
          <w:szCs w:val="24"/>
        </w:rPr>
        <w:t>стереомодели</w:t>
      </w:r>
      <w:proofErr w:type="spellEnd"/>
      <w:r w:rsidRPr="00010878">
        <w:rPr>
          <w:rFonts w:ascii="Times New Roman" w:hAnsi="Times New Roman" w:cs="Times New Roman"/>
          <w:sz w:val="24"/>
          <w:szCs w:val="24"/>
        </w:rPr>
        <w:t xml:space="preserve"> местности, хранящиеся в государственном фонде данных, полученных в результате проведения землеустройства. Таким образом, границы установлены по существующим на местности 15 и более лет ограждениям (заборам) и соответствуют сложившемуся землепользованию и застройке.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lastRenderedPageBreak/>
        <w:t xml:space="preserve">Площади земельных участков изменены с учетом требований, предусмотренных ч.3 ст. 42.8 Федерального закона от 24.07.2007 № 221-ФЗ «О кадастровой деятельности», т.е. не более, чем на величину предельного минимального размера земельного участка, установленного Правилами землепользования и застройки, а в случае отсутствия установленных предельных минимальных размеров, на величину не более чем на 10% от площади земельного участка, указанной в ЕГРН.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В границы 1 земельного участка с кадастровым номером 66:36:3003004:56 добавлена створная точка от смежных земельных участков.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В земельном участке с кадастровым номером 66:36:3003004:1 выявлена реестровая ошибка, заключающаяся в изменении конфигурации при смещении.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Проведены работы по исправлению реестровой ошибки в местоположении границ данных объектов. В отношении земельных участков в карте-плане территории заполнен раздел «Сведения об уточняемых земельных участках, необходимые для исправления реестровых ошибок в сведениях о местоположении их границ». </w:t>
      </w:r>
    </w:p>
    <w:p w:rsidR="00DA2C25" w:rsidRPr="00010878" w:rsidRDefault="001A68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У 107 </w:t>
      </w:r>
      <w:r w:rsidR="00FB148C" w:rsidRPr="00010878">
        <w:rPr>
          <w:rFonts w:ascii="Times New Roman" w:hAnsi="Times New Roman" w:cs="Times New Roman"/>
          <w:sz w:val="24"/>
          <w:szCs w:val="24"/>
        </w:rPr>
        <w:t>земельных участков с кадастровыми номерами: 66:36:3003004:10, 66:36:3003004:100, 66:36:3003004:101, 66:36:3003004:102, 66:36:3003004:104, 66:36:3003004:105, 66:36:3003004:106, 66:36:3003004:107, 66:36:3003004:108, 66:36:3003004:109, 66:36:3003004:11, 66:36:3003004:110, 66:36:3003004:111, 66:36:3003004:112, 66:36:3003004:113, 66:36:3003004:114, 66:36:3003004:14, 66:36:3003004:15, 66:36:3003004:16, 66:36:3003004:17, 66:36:3003004:18, 66:36:3003004:186, 66:36:3003004:187, 66:36:3003004:188, 66:36:3003004:19, 66:36:3003004:197, 66:36:3003004:198, 66:36:3003004:20, 66:36:3003004:200, 66:36:3003004:202, 66:36:3003004:204, 66:36:3003004:205, 66:36:3003004:207, 66:36:3003004:208, 66:36:3003004:21, 66:36:3003004:213, 66:36:3003004:215, 66:36:3003004:217, 66:36:3003004:219, 66:36:3003004:22, 66:36:3003004:220, 66:36:3003004:23, 66:36:3003004:230, 66:36:3003004:235, 66:36:3003004:24, 66:36:3003004:240, 66:36:3003004:25, 66:36:3003004:26, 66:36:3003004:27, 66:36:3003004:28, 66:36:3003004:29, 66:36:3003004:30, 66:36:3003004:31, 66:36:3003004:32, 66:36:3003004:33, 66:36:3003004:34, 66:36:3003004:35, 66:36:3003004:351, 66:36:3003004:352, 66:36:3003004:354, 66:36:3003004:355, 66:36:3003004:36, 66:36:3003004:360, 66:36:3003004:37, 66:36:3003004:38, 66:36:3003004:39, 66:36:3003004:4, 66:36:3003004:40, 66:36:3003004:41, 66:36:3003004:42, 66:36:3003004:43, 66:36:3003004:44, 66:36:3003004:45, 66:36:3003004:46, 66:36:3003004:47, 66:36:3003004:48,</w:t>
      </w:r>
      <w:r w:rsidRPr="00010878">
        <w:rPr>
          <w:rFonts w:ascii="Times New Roman" w:hAnsi="Times New Roman" w:cs="Times New Roman"/>
          <w:sz w:val="24"/>
          <w:szCs w:val="24"/>
        </w:rPr>
        <w:t xml:space="preserve"> 66:36:3003004:5,</w:t>
      </w:r>
      <w:r w:rsidR="00FB148C" w:rsidRPr="00010878">
        <w:rPr>
          <w:rFonts w:ascii="Times New Roman" w:hAnsi="Times New Roman" w:cs="Times New Roman"/>
          <w:sz w:val="24"/>
          <w:szCs w:val="24"/>
        </w:rPr>
        <w:t xml:space="preserve"> 66:36:3003004:50, 66:36:3003004:51, 66:36:3003004:52, 66:36:3003004:53, 66:36:3003004:54</w:t>
      </w:r>
      <w:r w:rsidRPr="00010878">
        <w:rPr>
          <w:rFonts w:ascii="Times New Roman" w:hAnsi="Times New Roman" w:cs="Times New Roman"/>
          <w:sz w:val="24"/>
          <w:szCs w:val="24"/>
        </w:rPr>
        <w:t>, 66:36:3003004:55,</w:t>
      </w:r>
      <w:r w:rsidR="00FB148C" w:rsidRPr="00010878">
        <w:rPr>
          <w:rFonts w:ascii="Times New Roman" w:hAnsi="Times New Roman" w:cs="Times New Roman"/>
          <w:sz w:val="24"/>
          <w:szCs w:val="24"/>
        </w:rPr>
        <w:t xml:space="preserve"> 66:36:3003004:58, 66:36:3003004:59 , 66:36:3003004:6, 66:36:3003004:61, 66:36:3003004:62, 66:36:3003004:63, 66:36:3003004:64, 66:36:3003004:65, 66:36:3003004:66, 66:36:3003004:67, 66:36:3003004:7, 66:36:3003004:71, 66:36:3003004:73, 66:36:3003004:75, 66:36:3003004:76, 66:36:3003004:77, 66:36:3003004:8, 66:36:3003004:81, 66:36:3003004:87, 66:36:3003004:9, 66:36:3003004:95, 66:36:3003004:97, 66:36:3003004:98, 66:36:3003004:99 сохраняются в исходных границах, так как местоположение границ определено верно.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В рамках ККР уточнено местоположение границ 84 объектов капитального строительства с кадастровыми номерами: 66:36:3003004:115, 66:36:3003004:116, 66:36:3003004:117, 66:36:3003004:118, 66:36:3003004:119, 66:36:3003004:120, 66:36:3003004:121, 66:36:3003004:122, 66:36:3003004:123, 66:36:3003004:124, 66:36:3003004:125, 66:36:3003004:126, 66:36:3003004:127, 66:36:3003004:129, 66:36:3003004:130, 66:36:3003004:131, 66:36:3003004:132, 66:36:3003004:133, 66:36:3003004:134, 66:36:3003004:135, 66:36:3003004:136, 66:36:3003004:137, 66:36:3003004:139, 66:36:3003004:140, 66:36:3003004:141, 66:36:3003004:142, 66:36:3003004:143, 66:36:3003004:144, 66:36:3003004:145, 66:36:3003004:146, 66:36:3003004:147, 66:36:3003004:148, 66:36:3003004:149, 66:36:3003004:150, 66:36:3003004:151, 66:36:3003004:152, 66:36:3003004:153, 66:36:3003004:154, 66:36:3003004:155, 66:36:3003004:156, 66:36:3003004:158, 66:36:3003004:159, </w:t>
      </w:r>
      <w:r w:rsidRPr="00010878">
        <w:rPr>
          <w:rFonts w:ascii="Times New Roman" w:hAnsi="Times New Roman" w:cs="Times New Roman"/>
          <w:sz w:val="24"/>
          <w:szCs w:val="24"/>
        </w:rPr>
        <w:lastRenderedPageBreak/>
        <w:t xml:space="preserve">66:36:3003004:160, 66:36:3003004:164, 66:36:3003004:165, 66:36:3003004:166, 66:36:3003004:167, 66:36:3003004:168, 66:36:3003004:170, 66:36:3003004:171, 66:36:3003004:172, 66:36:3003004:173, 66:36:3003004:174, 66:36:3003004:175, 66:36:3003004:176, 66:36:3003004:177, 66:36:3003004:178, 66:36:3003004:179, 66:36:3003004:180, 66:36:3003004:181, 66:36:3003004:182, 66:36:3003004:183, 66:36:3003004:184, 66:36:3003004:185, 66:36:3003004:189, 66:36:3003004:190, 66:36:3003004:192, 66:36:3003004:193, 66:36:3003004:194, 66:36:3003004:201, 66:36:3003004:203, 66:36:3003004:206, 66:36:3003004:209, 66:36:3003004:210, 66:36:3003004:211, 66:36:3003004:212, 66:36:3003004:216, 66:36:3003004:218, 66:36:3003004:221, 66:36:3003004:222, 66:36:3003004:224, 66:36:3003004:225, 66:36:3003004:226, 66:36:3003004:228 сведения о которых включены в раздел «Описание местоположения зданий, сооружений, объектов незавершенного строительства на земельном участке».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У 6 объектов капитального строительства с кадастровыми номерами: 66:36:3003004:231, 66:36:3003004:232, 66:36:3003004:233, 66:36:3003004:236, 66:36:3003004:238, 66:36:3003004:239 выявлено, что границы в техническом плане описаны некорректно, а именно как контур с элементами. Объекты капитального строительства включены в КПТР для корректного описания границ, как несколько контуров, координаты не изменились.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У 16 объектов капитального строительства с кадастровыми номерами: 66:36:3003004:138, 66:36:3003004:223, 66:36:3003004:229, 66:36:3003004:234, 66:36:3003004:237, 66:36:3003004:356, 66:36:3003004:357, 66:36:3003004:358, 66:36:3003004:359, 66:36:3003004:361, 66:36:3003004:362, 66:36:3003004:363, 66:36:3003004:364, 66:36:3003004:365, 66:36:3003004:366, 66:36:3003004:367 сохраняются в исходных границах, так как местоположение границ определено верно.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Объект с кадастровым номером 66:36:3003004:163 не найден на местности (снесены).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РЕШЕНИЕ: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1. Принять к сведению информацию кадастрового инженера о результатах выполнения комплексных кадастровых работ.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2. Признать замечания собственников подлежащими дополнительной проверке.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3. Назначить выезд геодезиста на местность для проведения выноса в натуру границ спорных земельных участков и проведения дополнительных геодезических измерений с целью подтверждения (или уточнения) местоположения границ.</w:t>
      </w:r>
    </w:p>
    <w:p w:rsidR="00DA2C25" w:rsidRPr="00010878" w:rsidRDefault="00DA2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0878">
        <w:rPr>
          <w:rFonts w:ascii="Times New Roman" w:hAnsi="Times New Roman" w:cs="Times New Roman"/>
          <w:b/>
          <w:bCs/>
          <w:sz w:val="24"/>
          <w:szCs w:val="24"/>
        </w:rPr>
        <w:t>По второму вопросу: кадастровый квартал 66:36:3003005 (СНТ «Фантазия»)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В рамках выполнения ККР проведено уточнение границ и исправление реестровых ошибок в отношении 8 земельных участков и 46 объектов капитального строительства. Местоположение границ 115 земельных участков и 12 ОКС подтверждено, и они сохраняются в исходных границах.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На территории кадастрового квартала 66:36:3003005 проект планировки и межевания территории не разрабатывался.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В ходе выполнения ККР получены и проанализированы: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1. Сведения ЕГРН (кадастровые планы территории № 66:36:3003005).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2. Правила землепользования и застройки на территории городского округа Верхняя Пышма, утвержденные Решением Думы городского округа Верхняя Пышма от 31.10.2019 №15/4 (в действующей редакции).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3. 3D </w:t>
      </w:r>
      <w:proofErr w:type="spellStart"/>
      <w:r w:rsidRPr="00010878">
        <w:rPr>
          <w:rFonts w:ascii="Times New Roman" w:hAnsi="Times New Roman" w:cs="Times New Roman"/>
          <w:sz w:val="24"/>
          <w:szCs w:val="24"/>
        </w:rPr>
        <w:t>стереомодели</w:t>
      </w:r>
      <w:proofErr w:type="spellEnd"/>
      <w:r w:rsidRPr="00010878">
        <w:rPr>
          <w:rFonts w:ascii="Times New Roman" w:hAnsi="Times New Roman" w:cs="Times New Roman"/>
          <w:sz w:val="24"/>
          <w:szCs w:val="24"/>
        </w:rPr>
        <w:t xml:space="preserve"> местности; Размер пикселя на местности 4,5-5 см.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4. Правоустанавливающие / </w:t>
      </w:r>
      <w:proofErr w:type="spellStart"/>
      <w:r w:rsidRPr="00010878">
        <w:rPr>
          <w:rFonts w:ascii="Times New Roman" w:hAnsi="Times New Roman" w:cs="Times New Roman"/>
          <w:sz w:val="24"/>
          <w:szCs w:val="24"/>
        </w:rPr>
        <w:t>правоудостоверяющие</w:t>
      </w:r>
      <w:proofErr w:type="spellEnd"/>
      <w:r w:rsidRPr="00010878">
        <w:rPr>
          <w:rFonts w:ascii="Times New Roman" w:hAnsi="Times New Roman" w:cs="Times New Roman"/>
          <w:sz w:val="24"/>
          <w:szCs w:val="24"/>
        </w:rPr>
        <w:t xml:space="preserve"> документы, подтверждающие право и (или) местоположение </w:t>
      </w:r>
      <w:proofErr w:type="gramStart"/>
      <w:r w:rsidRPr="00010878">
        <w:rPr>
          <w:rFonts w:ascii="Times New Roman" w:hAnsi="Times New Roman" w:cs="Times New Roman"/>
          <w:sz w:val="24"/>
          <w:szCs w:val="24"/>
        </w:rPr>
        <w:t>границ</w:t>
      </w:r>
      <w:proofErr w:type="gramEnd"/>
      <w:r w:rsidRPr="00010878">
        <w:rPr>
          <w:rFonts w:ascii="Times New Roman" w:hAnsi="Times New Roman" w:cs="Times New Roman"/>
          <w:sz w:val="24"/>
          <w:szCs w:val="24"/>
        </w:rPr>
        <w:t xml:space="preserve"> уточняемых или изменяемых земельных участков.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5. Технические паспорта на объекты капитального строительства.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lastRenderedPageBreak/>
        <w:t xml:space="preserve">6. Документы, послужившие основанием для установления границ земельных участков (землеустроительные дела, межевые дела, описания земельных участков, межевые планы, постановления/распоряжения об утверждении схем расположения границ земельных участков).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Проведение ККР сопровождалось сбором и анализом содержащихся в ЕГРН сведений об объектах недвижимости, расположенных в пределах кадастрового квартала 66:36:3003005. В ходе данных мероприятий выявлены и исправлены технические ошибки в сведениях ЕГРН о характеристиках объектов недвижимости, расположенных в пределах кадастрового квартала 66:36:3003005 приведены в соответствие характеристики земельных участков и объектов капитального строительства (приведен в соответствие адрес, внесены сведения об объектах недвижимости расположенных в пределах земельного участка).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Для определения координат объектов недвижимости в рамках выполнения ККР регионального значения были использованы единые 3D-стереомодели, в качестве опознаков были выбраны четкие контурные точки местности в соответствии с ГОСТ Р 58854-2020. Четкие контурные точки местности обеспечивают их уверенное опознавание на аэрофотоснимке и точность наведения измерительной марки при фотограмметрических наблюдениях не хуже 0,5 размера пикселя. Масштаб аэрофотосъёмки населенных пунктов обеспечивает размер проекции пикселя на местности не более 0,05 м.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6E3986" w:rsidRPr="00010878">
        <w:rPr>
          <w:rFonts w:ascii="Times New Roman" w:hAnsi="Times New Roman" w:cs="Times New Roman"/>
          <w:sz w:val="24"/>
          <w:szCs w:val="24"/>
        </w:rPr>
        <w:t>Правилам землепользования и застройки,</w:t>
      </w:r>
      <w:r w:rsidRPr="00010878">
        <w:rPr>
          <w:rFonts w:ascii="Times New Roman" w:hAnsi="Times New Roman" w:cs="Times New Roman"/>
          <w:sz w:val="24"/>
          <w:szCs w:val="24"/>
        </w:rPr>
        <w:t xml:space="preserve"> на территории городского округа Верхняя Пышма, территория кадастрового квартала 66:36:3003005 относятся к зоне садоводства (территориальная зона С).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Предельный минимальный размер земельных участков для разрешенного использования – «Ведение садоводства» – 400 кв. м, максимальный размер – не подлежит установлению. На «Схеме границ» не отображены границы муниципального образования и населенного пункта, так как кадастровый квартал 66:36:3003005 не граничит с ними.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На территории проведения ККР выявлены сведения о 4 ранее учтенных земельных участках с кадастровыми номерами: 66:36:3003005:105, 66:36:3003005:122, 66:36:3003005:45, 66:36:3003005:96, местоположение границ которых подлежит уточнению в соответствии с требованиями земельного законодательства, сведения о которых включены в раздел карта-плана территории «Сведения об уточняемых земельных участках».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Площади земельных участков местоположение с кадастровыми номерами: 66:36:3003005:105, 66:36:3003005:122, 66:36:3003005:45, 66:36:3003005:96 отличаются от сведений ЕГРН в меньшую сторону более чем на 10%. Согласия на уменьшение площади собственникам земельных участков отправлены. </w:t>
      </w:r>
    </w:p>
    <w:p w:rsidR="00DA2C25" w:rsidRPr="00117E89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Данные земельные участки с кадастровыми номерами: 66:36:3003005:105, 66:36:3003005:122, 66:36:3003005:45, 66:36:3003005:96</w:t>
      </w:r>
      <w:r w:rsidRPr="00117E89">
        <w:rPr>
          <w:rFonts w:ascii="Times New Roman" w:hAnsi="Times New Roman" w:cs="Times New Roman"/>
          <w:sz w:val="24"/>
          <w:szCs w:val="24"/>
        </w:rPr>
        <w:t>, имеют категорию земель – «Земли</w:t>
      </w:r>
      <w:r w:rsidRPr="00117E89">
        <w:rPr>
          <w:rFonts w:ascii="Times New Roman" w:hAnsi="Times New Roman" w:cs="Times New Roman"/>
          <w:sz w:val="24"/>
          <w:szCs w:val="24"/>
          <w:shd w:val="clear" w:color="auto" w:fill="81D41A"/>
        </w:rPr>
        <w:t xml:space="preserve"> </w:t>
      </w:r>
      <w:r w:rsidRPr="00117E89">
        <w:rPr>
          <w:rFonts w:ascii="Times New Roman" w:hAnsi="Times New Roman" w:cs="Times New Roman"/>
          <w:sz w:val="24"/>
          <w:szCs w:val="24"/>
        </w:rPr>
        <w:t>сельскохозяйственного назначения», так как при уточнении местоположения границ они располагаются в черте населенного пункта №66:00-4.170 город Верхняя Пышма городского</w:t>
      </w:r>
      <w:r w:rsidRPr="00117E89">
        <w:rPr>
          <w:rFonts w:ascii="Times New Roman" w:hAnsi="Times New Roman" w:cs="Times New Roman"/>
          <w:sz w:val="24"/>
          <w:szCs w:val="24"/>
          <w:shd w:val="clear" w:color="auto" w:fill="81D41A"/>
        </w:rPr>
        <w:t xml:space="preserve"> </w:t>
      </w:r>
      <w:r w:rsidRPr="00117E89">
        <w:rPr>
          <w:rFonts w:ascii="Times New Roman" w:hAnsi="Times New Roman" w:cs="Times New Roman"/>
          <w:sz w:val="24"/>
          <w:szCs w:val="24"/>
        </w:rPr>
        <w:t>округа Верхняя Пышма, требуется изменение категории земель на – «Земли населенных пунктов».</w:t>
      </w:r>
      <w:r w:rsidRPr="00117E89">
        <w:rPr>
          <w:rFonts w:ascii="Times New Roman" w:hAnsi="Times New Roman" w:cs="Times New Roman"/>
          <w:sz w:val="24"/>
          <w:szCs w:val="24"/>
          <w:shd w:val="clear" w:color="auto" w:fill="81D41A"/>
        </w:rPr>
        <w:t xml:space="preserve">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7E89">
        <w:rPr>
          <w:rFonts w:ascii="Times New Roman" w:hAnsi="Times New Roman" w:cs="Times New Roman"/>
          <w:sz w:val="24"/>
          <w:szCs w:val="24"/>
        </w:rPr>
        <w:t>При определении описания местоположения границ</w:t>
      </w:r>
      <w:r w:rsidRPr="00010878">
        <w:rPr>
          <w:rFonts w:ascii="Times New Roman" w:hAnsi="Times New Roman" w:cs="Times New Roman"/>
          <w:sz w:val="24"/>
          <w:szCs w:val="24"/>
        </w:rPr>
        <w:t xml:space="preserve"> ранее учтенных земельных участков, расположенных в границах кадастрового квартала 66:36:3003005 использованы документы, послужившие основанием для установления границ земельных участков (землеустроительные дела, межевые дела, описания земельных участков, межевые планы, постановления / распоряжения об утверждении схем расположения границ земельных участков), правоустанавливающие / </w:t>
      </w:r>
      <w:proofErr w:type="spellStart"/>
      <w:r w:rsidRPr="00010878">
        <w:rPr>
          <w:rFonts w:ascii="Times New Roman" w:hAnsi="Times New Roman" w:cs="Times New Roman"/>
          <w:sz w:val="24"/>
          <w:szCs w:val="24"/>
        </w:rPr>
        <w:t>правоудостоверяющие</w:t>
      </w:r>
      <w:proofErr w:type="spellEnd"/>
      <w:r w:rsidRPr="00010878">
        <w:rPr>
          <w:rFonts w:ascii="Times New Roman" w:hAnsi="Times New Roman" w:cs="Times New Roman"/>
          <w:sz w:val="24"/>
          <w:szCs w:val="24"/>
        </w:rPr>
        <w:t xml:space="preserve"> документы, подтверждающие право и (или) местоположение границ уточняемых или изменяемых земельных участков, адресные планы.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Расположение границ землепользования подтверждаются также 3D </w:t>
      </w:r>
      <w:proofErr w:type="spellStart"/>
      <w:r w:rsidRPr="00010878">
        <w:rPr>
          <w:rFonts w:ascii="Times New Roman" w:hAnsi="Times New Roman" w:cs="Times New Roman"/>
          <w:sz w:val="24"/>
          <w:szCs w:val="24"/>
        </w:rPr>
        <w:t>стереомодели</w:t>
      </w:r>
      <w:proofErr w:type="spellEnd"/>
      <w:r w:rsidRPr="00010878">
        <w:rPr>
          <w:rFonts w:ascii="Times New Roman" w:hAnsi="Times New Roman" w:cs="Times New Roman"/>
          <w:sz w:val="24"/>
          <w:szCs w:val="24"/>
        </w:rPr>
        <w:t xml:space="preserve"> местности, хранящиеся в государственном фонде данных, полученных в результате проведения землеустройства. Таким образом, границы установлены по существующим на </w:t>
      </w:r>
      <w:r w:rsidRPr="00010878">
        <w:rPr>
          <w:rFonts w:ascii="Times New Roman" w:hAnsi="Times New Roman" w:cs="Times New Roman"/>
          <w:sz w:val="24"/>
          <w:szCs w:val="24"/>
        </w:rPr>
        <w:lastRenderedPageBreak/>
        <w:t xml:space="preserve">местности 15 и более лет ограждениям (заборам) и соответствуют сложившемуся землепользованию и застройке.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Площади земельных участков изменены с учетом требований, предусмотренных ч.3 ст. 42.8 Федерального закона от 24.07.2007 № 221-ФЗ «О кадастровой деятельности», т.е. не более, чем на величину предельного минимального размера земельного участка, установленного правилами землепользования и застройки, а в случае отсутствия установленных предельных минимальных размеров, на величину не более чем на 10% от площади земельного участка, указанной в ЕГРН.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В ходе проведения ККР в местоположении границ 4 земельных участков выявлены реестровые ошибки.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В 1 земельном участке с кадастровым номером 66:36:3003005:127, выявлено несоответствие погрешности определения координат характерных точек к требованиям к точности и методам определения координат характерных точек границ земельного участка, утвержденным приказом </w:t>
      </w:r>
      <w:proofErr w:type="spellStart"/>
      <w:r w:rsidRPr="00010878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010878">
        <w:rPr>
          <w:rFonts w:ascii="Times New Roman" w:hAnsi="Times New Roman" w:cs="Times New Roman"/>
          <w:sz w:val="24"/>
          <w:szCs w:val="24"/>
        </w:rPr>
        <w:t xml:space="preserve"> от 23.10.2020 № П/0393.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В местоположении границ 3 земельных участков с кадастровыми номерами: 66:36:3003005:58, 66:36:3003005:88, 66:36:3003005:89 выявлена реестровая ошибка, заключающаяся в смещении границ.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7E89">
        <w:rPr>
          <w:rFonts w:ascii="Times New Roman" w:hAnsi="Times New Roman" w:cs="Times New Roman"/>
          <w:sz w:val="24"/>
          <w:szCs w:val="24"/>
        </w:rPr>
        <w:t>В ходе проведения ККР выявлен</w:t>
      </w:r>
      <w:r w:rsidR="001A68B4" w:rsidRPr="00117E89">
        <w:rPr>
          <w:rFonts w:ascii="Times New Roman" w:hAnsi="Times New Roman" w:cs="Times New Roman"/>
          <w:sz w:val="24"/>
          <w:szCs w:val="24"/>
        </w:rPr>
        <w:t>ы р</w:t>
      </w:r>
      <w:r w:rsidRPr="00117E89">
        <w:rPr>
          <w:rFonts w:ascii="Times New Roman" w:hAnsi="Times New Roman" w:cs="Times New Roman"/>
          <w:sz w:val="24"/>
          <w:szCs w:val="24"/>
        </w:rPr>
        <w:t>азрывы между земельными участками с кадастровыми номерами 66:36:3003005:58, 66:36:3003005:88, 66:36:3003005:89 (</w:t>
      </w:r>
      <w:proofErr w:type="spellStart"/>
      <w:r w:rsidRPr="00117E89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117E89">
        <w:rPr>
          <w:rFonts w:ascii="Times New Roman" w:hAnsi="Times New Roman" w:cs="Times New Roman"/>
          <w:sz w:val="24"/>
          <w:szCs w:val="24"/>
        </w:rPr>
        <w:t xml:space="preserve">. 66:36:3003005:128) и землями общего пользования с кадастровым номером 66:36:3003005:1 (неразграниченные земли). Для устранения данных разрывов правообладателям рекомендуется обратиться в орган местного самоуправления с заявлением о перераспределении земельных участков в порядке ст. 11.66 ЗК РФ </w:t>
      </w:r>
      <w:r w:rsidRPr="00010878">
        <w:rPr>
          <w:rFonts w:ascii="Times New Roman" w:hAnsi="Times New Roman" w:cs="Times New Roman"/>
          <w:sz w:val="24"/>
          <w:szCs w:val="24"/>
        </w:rPr>
        <w:t>может быть перераспределен с земельными участками с кадастровыми номерами 66:36:3003005:58, 66:36:3003005:88, 66:36:3003005:89 (</w:t>
      </w:r>
      <w:proofErr w:type="spellStart"/>
      <w:r w:rsidRPr="00010878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010878">
        <w:rPr>
          <w:rFonts w:ascii="Times New Roman" w:hAnsi="Times New Roman" w:cs="Times New Roman"/>
          <w:sz w:val="24"/>
          <w:szCs w:val="24"/>
        </w:rPr>
        <w:t xml:space="preserve">. 66:36:3003005:128).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У 115 земельных участков с кадастровыми номерами: 66:36:3003005:1, 66:36:3003005:100, 66:36:3003005:101, 66:36:3003005:102, 66:36:3003005:103, 66:36:3003005:104, 66:36:3003005:106, 66:36:3003005:107, 66:36:3003005:108, 66:36:3003005:109, 66:36:3003005:11, 66:36:3003005:110, 66:36:3003005:111, 66:36:3003005:112, 66:36:3003005:113, 66:36:3003005:114, 66:36:3003005:115, 66:36:3003005:116, 66:36:3003005:117, 66:36:3003005:119, 66:36:3003005:12, 66:36:3003005:120, 66:36:3003005:121, 66:36:3003005:123, 66:36:3003005:124, 66:36:3003005:125, 66:36:3003005:126, 66:36:3003005:13, 66:36:3003005:130, 66:36:3003005:14, 66:36:3003005:15, 66:36:3003005:16, 66:36:3003005:162, 66:36:3003005:17, 66:36:3003005:171, 66:36:3003005:18, 66:36:3003005:19, 66:36:3003005:2, 66:36:3003005:20, 66:36:3003005:21, 66:36:3003005:22, 66:36:3003005:23, 66:36:3003005:24, 66:36:3003005:25, 66:36:3003005:26, 66:36:3003005:27, 66:36:3003005:28, 66:36:3003005:29, 66:36:3003005:297, 66:36:3003005:3, 66:36:3003005:30, 66:36:3003005:31, 66:36:3003005:32, 66:36:3003005:33, 66:36:3003005:34, 66:36:3003005:37, 66:36:3003005:38, 66:36:3003005:39, 66:36:3003005:4, 66:36:3003005:40, 66:36:3003005:41, 66:36:3003005:42, 66:36:3003005:43, 66:36:3003005:44, 66:36:3003005:46, 66:36:3003005:47, 66:36:3003005:48, 66:36:3003005:49, 66:36:3003005:5, 66:36:3003005:50, 66:36:3003005:51, 66:36:3003005:52, 66:36:3003005:53, 66:36:3003005:54, 66:36:3003005:55, 66:36:3003005:56, 66:36:3003005:57, 66:36:3003005:59, 66:36:3003005:6, 66:36:3003005:60, 66:36:3003005:61, 66:36:3003005:62, 66:36:3003005:63, 66:36:3003005:64, 66:36:3003005:65, 66:36:3003005:66, 66:36:3003005:67, 66:36:3003005:68, 66:36:3003005:69, 66:36:3003005:7, 66:36:3003005:70, 66:36:3003005:71, 66:36:3003005:72, 66:36:3003005:73, 66:36:3003005:74, 66:36:3003005:75, 66:36:3003005:76, 66:36:3003005:77, 66:36:3003005:80, 66:36:3003005:81, 66:36:3003005:82, 66:36:3003005:83, 66:36:3003005:84, 66:36:3003005:85, 66:36:3003005:86, 66:36:3003005:87, 66:36:3003005:9, 66:36:3003005:90, 66:36:3003005:91, 66:36:3003005:93, 66:36:3003005:94, 66:36:3003005:95, 66:36:3003005:97, 66:36:3003005:98, 66:36:3003005:99, сохраняются в исходных границах, так как местоположение границ определено верно.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lastRenderedPageBreak/>
        <w:t xml:space="preserve">В рамках ККР уточнено местоположение границ 28 объектов капитального строительства с кадастровыми номерами: 66:36:3003005:131, 66:36:3003005:132, 66:36:3003005:134, 66:36:3003005:135, 66:36:3003005:137, 66:36:3003005:138, 66:36:3003005:139, 66:36:3003005:140, 66:36:3003005:141, 66:36:3003005:142, 66:36:3003005:143, 66:36:3003005:144, 66:36:3003005:145, 66:36:3003005:146, 66:36:3003005:147, 66:36:3003005:148, 66:36:3003005:149, 66:36:3003005:151, 66:36:3003005:152, 66:36:3003005:153, 66:36:3003005:154, 66:36:3003005:155, 66:36:3003005:156, 66:36:3003005:157, 66:36:3003005:158, 66:36:3003005:159, 66:36:3003005:160, 66:36:3003005:161, сведения о которых включены в раздел «Описание местоположения зданий, сооружений, объектов незавершенного строительства на земельном участке».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У 15 объектов капитального строительства с кадастровыми номерами: 66:36:3003005:150, 66:36:3003005:164, 66:36:3003005:165, 66:36:3003005:166, 66:36:3003005:167, 66:36:3003005:169, 66:36:3003005:170, 66:36:3003005:172, 66:36:3003005:173, 66:36:3003005:175, 66:36:3003005:176, 66:36:3003005:289, 66:36:3003005:291, 66:36:3003005:292, 66:36:3003005:298, выявлено, что границы в техническом плане описаны некорректно, а именно как контур с элементами. Объекты капитального строительства включены в КПТР для корректного описания границ, как несколько контуров, координаты не изменились.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В 1 объекте капитального строительства с кадастровым номером 66:36:3003005:163 выявлено, что границы в техническом плане описаны некорректно, а именно как контур с элементами, а также выявлено смещение границ.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В 2 объектах капитального строительства с кадастровыми номерами 66:36:3003005:294, 66:36:3003005:300, выявлена реестровая ошибка, заключающаяся в смещении границ.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У 12 объектах капитального строительства с кадастровыми номерами 66:36:3003005:168, 66:36:3003005:174, 66:36:3003005:177, 66:36:3003005:288, 66:36:3003005:290, 66:36:3003005:293, 66:36:3003005:295, 66:36:3003005:296, 66:36:3003005:299, 66:36:3003005:301, 66:36:3003005:302, 66:36:3003005:303, сохраняются в исходных границах, так как местоположение границ определено верно.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РЕШЕНИЕ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1. Принять к сведению информацию кадастрового инженера о результатах выполнения комплексных кадастровых работ.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2. Признать замечания собственников подлежащими дополнительной проверке.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3. Назначить выезд геодезиста на местность для проведения выноса в натуру границ спорных земельных участков.</w:t>
      </w:r>
    </w:p>
    <w:p w:rsidR="00DA2C25" w:rsidRPr="00117E89" w:rsidRDefault="00117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7E89">
        <w:rPr>
          <w:rFonts w:ascii="Times New Roman" w:hAnsi="Times New Roman" w:cs="Times New Roman"/>
          <w:sz w:val="24"/>
          <w:szCs w:val="24"/>
        </w:rPr>
        <w:t xml:space="preserve">4. </w:t>
      </w:r>
      <w:r w:rsidR="00FB148C" w:rsidRPr="00117E89">
        <w:rPr>
          <w:rFonts w:ascii="Times New Roman" w:hAnsi="Times New Roman" w:cs="Times New Roman"/>
          <w:sz w:val="24"/>
          <w:szCs w:val="24"/>
        </w:rPr>
        <w:t xml:space="preserve">По вопросу устранения разрывов между земельными участками и неразграниченными землями — рекомендовать </w:t>
      </w:r>
      <w:r w:rsidRPr="00117E89">
        <w:rPr>
          <w:rFonts w:ascii="Times New Roman" w:hAnsi="Times New Roman" w:cs="Times New Roman"/>
          <w:sz w:val="24"/>
          <w:szCs w:val="24"/>
        </w:rPr>
        <w:t xml:space="preserve">кадастровому инженеру рассмотреть возможность исправления реестровой (технической) ошибки </w:t>
      </w:r>
      <w:r w:rsidR="00FB148C" w:rsidRPr="00117E89">
        <w:rPr>
          <w:rFonts w:ascii="Times New Roman" w:hAnsi="Times New Roman" w:cs="Times New Roman"/>
          <w:sz w:val="24"/>
          <w:szCs w:val="24"/>
        </w:rPr>
        <w:t>земельных участков 66:36:3003005:58, 66:36:3003005:88, 66:36:3003005:89</w:t>
      </w:r>
      <w:r>
        <w:rPr>
          <w:rFonts w:ascii="Times New Roman" w:hAnsi="Times New Roman" w:cs="Times New Roman"/>
          <w:sz w:val="24"/>
          <w:szCs w:val="24"/>
        </w:rPr>
        <w:t>,</w:t>
      </w:r>
      <w:r w:rsidR="00FB148C" w:rsidRPr="00117E89">
        <w:rPr>
          <w:rFonts w:ascii="Times New Roman" w:hAnsi="Times New Roman" w:cs="Times New Roman"/>
          <w:sz w:val="24"/>
          <w:szCs w:val="24"/>
        </w:rPr>
        <w:t xml:space="preserve"> </w:t>
      </w:r>
      <w:r w:rsidRPr="00117E89">
        <w:rPr>
          <w:rFonts w:ascii="Times New Roman" w:hAnsi="Times New Roman" w:cs="Times New Roman"/>
          <w:sz w:val="24"/>
          <w:szCs w:val="24"/>
        </w:rPr>
        <w:t xml:space="preserve">в случае необходимости рекомендовать </w:t>
      </w:r>
      <w:r w:rsidRPr="00117E89">
        <w:rPr>
          <w:rFonts w:ascii="Times New Roman" w:hAnsi="Times New Roman" w:cs="Times New Roman"/>
          <w:sz w:val="24"/>
          <w:szCs w:val="24"/>
        </w:rPr>
        <w:t>правообладателям</w:t>
      </w:r>
      <w:r w:rsidRPr="00117E89">
        <w:rPr>
          <w:rFonts w:ascii="Times New Roman" w:hAnsi="Times New Roman" w:cs="Times New Roman"/>
          <w:sz w:val="24"/>
          <w:szCs w:val="24"/>
        </w:rPr>
        <w:t xml:space="preserve"> земельных участков </w:t>
      </w:r>
      <w:r w:rsidR="00FB148C" w:rsidRPr="00117E89">
        <w:rPr>
          <w:rFonts w:ascii="Times New Roman" w:hAnsi="Times New Roman" w:cs="Times New Roman"/>
          <w:sz w:val="24"/>
          <w:szCs w:val="24"/>
        </w:rPr>
        <w:t>обратиться в орган местного самоуправления с заявлением о перераспределении земель</w:t>
      </w:r>
      <w:r>
        <w:rPr>
          <w:rFonts w:ascii="Times New Roman" w:hAnsi="Times New Roman" w:cs="Times New Roman"/>
          <w:sz w:val="24"/>
          <w:szCs w:val="24"/>
        </w:rPr>
        <w:t>ных участков в порядке ст. 11.7</w:t>
      </w:r>
      <w:r w:rsidR="00FB148C" w:rsidRPr="00117E89">
        <w:rPr>
          <w:rFonts w:ascii="Times New Roman" w:hAnsi="Times New Roman" w:cs="Times New Roman"/>
          <w:sz w:val="24"/>
          <w:szCs w:val="24"/>
        </w:rPr>
        <w:t xml:space="preserve"> Земельного кодекса РФ.</w:t>
      </w:r>
    </w:p>
    <w:p w:rsidR="00DA2C25" w:rsidRPr="00010878" w:rsidRDefault="00DA2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0878">
        <w:rPr>
          <w:rFonts w:ascii="Times New Roman" w:hAnsi="Times New Roman" w:cs="Times New Roman"/>
          <w:b/>
          <w:bCs/>
          <w:sz w:val="24"/>
          <w:szCs w:val="24"/>
        </w:rPr>
        <w:t>По третьему вопросу: кадастровый квартал 66:36:3003006 (СНТ «Урожай»)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На момент проведения ККР по сведениям ЕГРН в границах кадастрового квартала содержится 109 земельных участка и </w:t>
      </w:r>
      <w:r w:rsidR="002B5BD0" w:rsidRPr="00010878">
        <w:rPr>
          <w:rFonts w:ascii="Times New Roman" w:hAnsi="Times New Roman" w:cs="Times New Roman"/>
          <w:sz w:val="24"/>
          <w:szCs w:val="24"/>
        </w:rPr>
        <w:t>97</w:t>
      </w:r>
      <w:r w:rsidRPr="00010878">
        <w:rPr>
          <w:rFonts w:ascii="Times New Roman" w:hAnsi="Times New Roman" w:cs="Times New Roman"/>
          <w:sz w:val="24"/>
          <w:szCs w:val="24"/>
        </w:rPr>
        <w:t xml:space="preserve"> объекта капитального строительства.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На территории кадастрового квартала 66:36:3003006 проект планировки и межевания территории не разрабатывался.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В ходе выполнения ККР получены и проанализированы: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1. Сведения ЕГРН (кадастровые планы территории № 66:36:3003006, 66:36:0000000).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lastRenderedPageBreak/>
        <w:t>2. Решение об утверждении Правил землепользования и застройки на территории городского округа Верхняя Пышма от 31.10.2019 №15/4 (в действующей редакции).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3. Генеральный план городского округа Верхняя Пышма, применительно к территории города Верхняя Пышма, утвержденный Решением Думы городского округа Верхняя Пышма от 26.02.2010 №16/1 (в действующей редакции).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4. 3D </w:t>
      </w:r>
      <w:proofErr w:type="spellStart"/>
      <w:r w:rsidRPr="00010878">
        <w:rPr>
          <w:rFonts w:ascii="Times New Roman" w:hAnsi="Times New Roman" w:cs="Times New Roman"/>
          <w:sz w:val="24"/>
          <w:szCs w:val="24"/>
        </w:rPr>
        <w:t>стереомодели</w:t>
      </w:r>
      <w:proofErr w:type="spellEnd"/>
      <w:r w:rsidRPr="00010878">
        <w:rPr>
          <w:rFonts w:ascii="Times New Roman" w:hAnsi="Times New Roman" w:cs="Times New Roman"/>
          <w:sz w:val="24"/>
          <w:szCs w:val="24"/>
        </w:rPr>
        <w:t xml:space="preserve"> местности; Размер пикселя на местности 4,5-5 см.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5. Правоустанавливающие / </w:t>
      </w:r>
      <w:proofErr w:type="spellStart"/>
      <w:r w:rsidRPr="00010878">
        <w:rPr>
          <w:rFonts w:ascii="Times New Roman" w:hAnsi="Times New Roman" w:cs="Times New Roman"/>
          <w:sz w:val="24"/>
          <w:szCs w:val="24"/>
        </w:rPr>
        <w:t>правоудостоверяющие</w:t>
      </w:r>
      <w:proofErr w:type="spellEnd"/>
      <w:r w:rsidRPr="00010878">
        <w:rPr>
          <w:rFonts w:ascii="Times New Roman" w:hAnsi="Times New Roman" w:cs="Times New Roman"/>
          <w:sz w:val="24"/>
          <w:szCs w:val="24"/>
        </w:rPr>
        <w:t xml:space="preserve"> документы, подтверждающие право и (или) местоположение </w:t>
      </w:r>
      <w:proofErr w:type="gramStart"/>
      <w:r w:rsidRPr="00010878">
        <w:rPr>
          <w:rFonts w:ascii="Times New Roman" w:hAnsi="Times New Roman" w:cs="Times New Roman"/>
          <w:sz w:val="24"/>
          <w:szCs w:val="24"/>
        </w:rPr>
        <w:t>границ</w:t>
      </w:r>
      <w:proofErr w:type="gramEnd"/>
      <w:r w:rsidRPr="00010878">
        <w:rPr>
          <w:rFonts w:ascii="Times New Roman" w:hAnsi="Times New Roman" w:cs="Times New Roman"/>
          <w:sz w:val="24"/>
          <w:szCs w:val="24"/>
        </w:rPr>
        <w:t xml:space="preserve"> уточняемых или изменяемых земельных участков.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6. Технические паспорта на объекты капитального строительства.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7. Документы, послужившие основанием для установления границ земельных участков (землеустроительные дела, межевые дела, описания земельных участков, межевые планы, постановления/распоряжения об утверждении схем расположения границ земельных участков).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Проведение ККР сопровождалось сбором и анализом содержащихся в ЕГРН сведений об объектах недвижимости, расположенных в пределах кадастрового квартала 66:36:3003006. В ходе данных мероприятий выявлены и исправлены технические ошибки в сведениях ЕГРН о характеристиках объектов недвижимости, расположенных в пределах кадастрового квартала 66:36:3003006 приведены в соответствие характеристики земельных участков и объектов капитального строительства (приведен в соответствие адрес, внесены сведения об объектах недвижимости расположенных в пределах земельного участка).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Для определения координат объектов недвижимости в рамках выполнения ККР регионального значения были использованы единые 3D-стереомодели, в качестве опознаков были выбраны четкие контурные точки местности в соответствии с ГОСТ Р 58854-2020. Четкие контурные точки местности обеспечивают их уверенное опознавание на аэрофотоснимке и точность наведения измерительной марки при фотограмметрических наблюдениях не хуже 0,5 размера пикселя. Масштаб аэрофотосъёмки населенных пунктов обеспечивает размер проекции пикселя на местности не более 0,05 м.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Кадастровый квартал 66:36:3003006 относится к зоне сельскохозяйственного использования (функциональная зона С). Согласно Правилам землепользования и застройки городского округа Верхняя Пышма, предельные (минимальные и (или) максимальные) размеры земельных участков и предельные параметры разрешенного строительства от 400 кв. м, максимальные размеры - не подлежат установлению (таблица 3 «</w:t>
      </w:r>
      <w:r w:rsidRPr="00010878">
        <w:rPr>
          <w:rFonts w:ascii="Times New Roman" w:hAnsi="Times New Roman" w:cs="Times New Roman"/>
          <w:bCs/>
          <w:sz w:val="24"/>
          <w:szCs w:val="24"/>
        </w:rPr>
        <w:t>Перечень предельных (максимальных и (или) минимальных) размеров земельных участков (ЗУ) и параметров разрешенного строительства, реконструкции объектов капитального строительства (ОКС)»</w:t>
      </w:r>
      <w:r w:rsidRPr="000108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На территории проведения ККР выявлены сведения о 7 ранее учтенных земельных участках с кадастровыми номерами 66:36:3003006:11, 66:36:3003006:35, 66:36:3003006:46, 66:36:3003006:65, 66:36:3003006:7, 66:36:3003006:74, 66:36:3003006:8 местоположение границ которых подлежит уточнению в соответствии с требованиями земельного законодательства, сведения о которых включены в раздел карта-плана территории «Сведения об уточняемых земельных участках».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При определении описания местоположения границ ранее учтенных земельных участков, расположенных в границах кадастрового квартала 66:36:3003006 использованы документы, послужившие основанием для установления границ земельных участков (землеустроительные дела, межевые дела, описания земельных участков, межевые планы, постановления / распоряжения об утверждении схем расположения границ земельных участков), правоустанавливающие / </w:t>
      </w:r>
      <w:proofErr w:type="spellStart"/>
      <w:r w:rsidRPr="00010878">
        <w:rPr>
          <w:rFonts w:ascii="Times New Roman" w:hAnsi="Times New Roman" w:cs="Times New Roman"/>
          <w:sz w:val="24"/>
          <w:szCs w:val="24"/>
        </w:rPr>
        <w:t>правоудостоверяющие</w:t>
      </w:r>
      <w:proofErr w:type="spellEnd"/>
      <w:r w:rsidRPr="00010878">
        <w:rPr>
          <w:rFonts w:ascii="Times New Roman" w:hAnsi="Times New Roman" w:cs="Times New Roman"/>
          <w:sz w:val="24"/>
          <w:szCs w:val="24"/>
        </w:rPr>
        <w:t xml:space="preserve"> документы, подтверждающие право и (или) местоположение границ уточняемых или изменяемых земельных участков, адресные планы.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Расположение границ землепользования подтверждаются также 3D </w:t>
      </w:r>
      <w:proofErr w:type="spellStart"/>
      <w:r w:rsidRPr="00010878">
        <w:rPr>
          <w:rFonts w:ascii="Times New Roman" w:hAnsi="Times New Roman" w:cs="Times New Roman"/>
          <w:sz w:val="24"/>
          <w:szCs w:val="24"/>
        </w:rPr>
        <w:t>стереомодели</w:t>
      </w:r>
      <w:proofErr w:type="spellEnd"/>
      <w:r w:rsidRPr="00010878">
        <w:rPr>
          <w:rFonts w:ascii="Times New Roman" w:hAnsi="Times New Roman" w:cs="Times New Roman"/>
          <w:sz w:val="24"/>
          <w:szCs w:val="24"/>
        </w:rPr>
        <w:t xml:space="preserve"> местности, хранящиеся в государственном фонде данных, полученных в результате проведения землеустройства. Таким образом, границы установлены по существующим на </w:t>
      </w:r>
      <w:r w:rsidRPr="00010878">
        <w:rPr>
          <w:rFonts w:ascii="Times New Roman" w:hAnsi="Times New Roman" w:cs="Times New Roman"/>
          <w:sz w:val="24"/>
          <w:szCs w:val="24"/>
        </w:rPr>
        <w:lastRenderedPageBreak/>
        <w:t xml:space="preserve">местности 15 и более лет ограждениям (заборам) и соответствуют сложившемуся землепользованию и застройке.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Площади земельных участков изменены с учетом требований, предусмотренных ч.3 ст. 42.8 Федерального закона от 24.07.2007 г. № 221-ФЗ «О кадастровой деятельности», т.е. не более, чем на величину предельного минимального размера земельного участка, установленного правилами землепользования и застройки, а в случае отсутствия установленных предельных минимальных размеров, на величину не более чем на 10% от площади земельного участка, указанной в ЕГРН.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В соответствии с Письмом </w:t>
      </w:r>
      <w:proofErr w:type="spellStart"/>
      <w:r w:rsidRPr="00010878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010878">
        <w:rPr>
          <w:rFonts w:ascii="Times New Roman" w:hAnsi="Times New Roman" w:cs="Times New Roman"/>
          <w:sz w:val="24"/>
          <w:szCs w:val="24"/>
        </w:rPr>
        <w:t xml:space="preserve"> от 20.05.2025 №18-4785-ТГ/25 «О реализации мероприятий по исправлению реестровых ошибок», 46 земельных участков с кадастровыми номерами: 66:36:3003006:1, 66:36:3003006:101, 66:36:3003006:102, 66:36:3003006:109, 66:36:3003006:12, 66:36:3003006:13, 66:36:3003006:15, 66:36:3003006:16, 66:36:3003006:17, 66:36:3003006:20, 66:36:3003006:210, 66:36:3003006:22, 66:36:3003006:23, 66:36:3003006:24, 66:36:3003006:25, 66:36:3003006:29, 66:36:3003006:37, 66:36:3003006:45, 66:36:3003006:47, 66:36:3003006:5, 66:36:3003006:50, 66:36:3003006:59, 66:36:3003006:60, 66:36:3003006:62, 66:36:3003006:67, 66:36:3003006:68, 66:36:3003006:69, 66:36:3003006:70, 66:36:3003006:71, 66:36:3003006:72, 66:36:3003006:73, 66:36:3003006:78, 66:36:3003006:79, 66:36:3003006:83, 66:36:3003006:84, 66:36:3003006:87, 66:36:3003006:88, 66:36:3003006:89, 66:36:3003006:90, 66:36:3003006:91, 66:36:3003006:92, 66:36:3003006:93, 66:36:3003006:94, 66:36:3003006:95, 66:36:3003006:98, 66:36:3003006:99, включены в КПТР с целью исправления реестровой ошибки, которая заключается в несоответствии местоположения границ земельных участков по сведениям ЕГРН фактическим границам земельных участков (выявлено массовое смещение).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У 54 земельных участков с кадастровыми номерами: 66:36:3003006:10, 66:36:3003006:100, 66:36:3003006:103, 66:36:3003006:104, 66:36:3003006:105, 66:36:3003006:106, 66:36:3003006:107, 66:36:3003006:108, 66:36:3003006:110, 66:36:3003006:14, 66:36:3003006:18, 66:36:3003006:19, 66:36:3003006:197, 66:36:3003006:199, 66:36:3003006:26, 66:36:3003006:27, 66:36:3003006:28, 66:36:3003006:3, 66:36:3003006:30, 66:36:3003006:31, 66:36:3003006:32, 66:36:3003006:33, 66:36:3003006:34, 66:36:3003006:38, 66:36:3003006:39, 66:36:3003006:4, 66:36:3003006:40, 66:36:3003006:41, 66:36:3003006:42, 66:36:3003006:43, 66:36:3003006:44, 66:36:3003006:48, 66:36:3003006:49, 66:36:3003006:51, 66:36:3003006:52, 66:36:3003006:53, 66:36:3003006:54, 66:36:3003006:55, 66:36:3003006:56, 66:36:3003006:57, 66:36:3003006:58, 66:36:3003006:6, 66:36:3003006:61, 66:36:3003006:63, 66:36:3003006:64, 66:36:3003006:75, 66:36:3003006:76, 66:36:3003006:77, 66:36:3003006:80, 66:36:3003006:81, 66:36:3003006:82, 66:36:3003006:9, 66:36:3003006:96, 66:36:3003006:97 выявлено несоответствие погрешности определения координат характерных точек к требованиям к точности и методам определения координат характерных точек границ земельного участка, утвержденным приказом </w:t>
      </w:r>
      <w:proofErr w:type="spellStart"/>
      <w:r w:rsidRPr="00010878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010878">
        <w:rPr>
          <w:rFonts w:ascii="Times New Roman" w:hAnsi="Times New Roman" w:cs="Times New Roman"/>
          <w:sz w:val="24"/>
          <w:szCs w:val="24"/>
        </w:rPr>
        <w:t xml:space="preserve"> от 23.10.2020 г. № П/0393.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Проведены работы по исправлению реестровой ошибки в местоположении границ данных объектов. В отношении земельных участков в карте-плане территории заполнен раздел «Сведения об уточняемых земельных участках, необходимые для исправления реестровых ошибок в сведениях о местоположении их границ».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В границы 2 земельных участков с кадастровыми номерами: 66:36:3003006:198, 66:36:3003006:66 добавлены створные точки от смежных земельных участков.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В рамках ККР уточнено местоположение границ 63 объекта капитального строительства с кадастровыми номерами: 66:36:3003006:113, 66:36:3003006:114, 66:36:3003006:117, 66:36:3003006:119, 66:36:3003006:120, 66:36:3003006:123, 66:36:3003006:125, 66:36:3003006:126, 66:36:3003006:127, 66:36:3003006:128, 66:36:3003006:129, 66:36:3003006:130, 66:36:3003006:131, 66:36:3003006:132, 66:36:3003006:133, 66:36:3003006:134, 66:36:3003006:136, 66:36:3003006:137, 66:36:3003006:138, 66:36:3003006:139, 66:36:3003006:140, 66:36:3003006:143, </w:t>
      </w:r>
      <w:r w:rsidRPr="00010878">
        <w:rPr>
          <w:rFonts w:ascii="Times New Roman" w:hAnsi="Times New Roman" w:cs="Times New Roman"/>
          <w:sz w:val="24"/>
          <w:szCs w:val="24"/>
        </w:rPr>
        <w:lastRenderedPageBreak/>
        <w:t xml:space="preserve">66:36:3003006:144, 66:36:3003006:146, 66:36:3003006:147, 66:36:3003006:148, 66:36:3003006:152, 66:36:3003006:153, 66:36:3003006:154, 66:36:3003006:156, 66:36:3003006:157, 66:36:3003006:158, 66:36:3003006:160, 66:36:3003006:161, 66:36:3003006:162, 66:36:3003006:163, 66:36:3003006:164, 66:36:3003006:166, 66:36:3003006:167, 66:36:3003006:168, 66:36:3003006:169, 66:36:3003006:171, 66:36:3003006:172, 66:36:3003006:173, 66:36:3003006:174, 66:36:3003006:175, 66:36:3003006:176, 66:36:3003006:177, 66:36:3003006:178, 66:36:3003006:179, 66:36:3003006:180, 66:36:3003006:181, 66:36:3003006:182, 66:36:3003006:183, 66:36:3003006:184, 66:36:3003006:185, 66:36:3003006:186, 66:36:3003006:190, 66:36:3003006:191, 66:36:3003006:192, 66:36:3003006:193, 66:36:3003006:194, 66:36:3003006:195, сведения о которых включены в раздел «Описание местоположения зданий, сооружений, объектов незавершенного строительства на земельном участке».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В отношении 6 объектов капитального строительства с кадастровыми номерами: 66:36:3003006:189, 66:36:3003006:196, 66:36:3003006:202, 66:36:3003006:208, 66:36:3003006:209, 66:36:3003006:201 выявлено, что границы в техническом плане описаны некорректно, а именно как контур с элементами. Объекты капитального строительства включены в КПТР для корректного описания границ, как несколько контуров, координаты не изменились.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1 объект капитального строительства с кадастровым номером 66:36:3003006:116 не выявлен на аэрофотоснимках (снесен).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Местоположение 1 объекта капитального строительства с кадастровым номером 66:36:3003006:118 (сооружение, колодец) планируется уточнить на согласительной комиссии. </w:t>
      </w:r>
      <w:r w:rsidR="005B61E6" w:rsidRPr="00010878">
        <w:rPr>
          <w:rFonts w:ascii="Times New Roman" w:hAnsi="Times New Roman" w:cs="Times New Roman"/>
          <w:sz w:val="24"/>
          <w:szCs w:val="24"/>
        </w:rPr>
        <w:t>Согласно ФЗ 221, сооружения являются объектами ККР, подлежащие уточнению.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У</w:t>
      </w:r>
      <w:r w:rsidR="002B5BD0" w:rsidRPr="00010878">
        <w:rPr>
          <w:rFonts w:ascii="Times New Roman" w:hAnsi="Times New Roman" w:cs="Times New Roman"/>
          <w:sz w:val="24"/>
          <w:szCs w:val="24"/>
        </w:rPr>
        <w:t xml:space="preserve"> </w:t>
      </w:r>
      <w:r w:rsidRPr="00010878">
        <w:rPr>
          <w:rFonts w:ascii="Times New Roman" w:hAnsi="Times New Roman" w:cs="Times New Roman"/>
          <w:sz w:val="24"/>
          <w:szCs w:val="24"/>
        </w:rPr>
        <w:t>26 объектов капитального строительства с кадастровыми номерами: 66:36:3003006:112, 66:36:3003006:135, 66:36:3003006:145, 66:36:3003006:150, 66:36:3003006:165, 66:36:3003006:188, 66:36:3003006:200, 66:36:3003006:203, 66:36:3003006:204, 66:36:3003006:205, 66:36:3003006:206, 66:36:3003006:207, 66:36:3003006:321, 66:36:3003006:322, 66:36:3003006:323, 66:36:3003006:324, 66:36:3003006:325, 66:36:3003006:326, 66:36:3003006:327, 66:36:3003006:328, 66:36:3003006:329, 66:36:3003006:330, 66:36:3003006:331, 66:36:3003006:332, 66:36:3003006:333, 66:36:3003006:334 сохраняются в исходных границах, так как местоположение границ определено верно.</w:t>
      </w:r>
    </w:p>
    <w:p w:rsidR="00DA2C25" w:rsidRPr="00010878" w:rsidRDefault="00DA2C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РЕШЕНИЕ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1. Принять к сведению информацию кадастрового инженера о результатах выполнения комплексных кадастровых работ, в том числе об исправлении реестровых ошибок (включая массовое смещение) на основании Письма </w:t>
      </w:r>
      <w:proofErr w:type="spellStart"/>
      <w:r w:rsidRPr="00010878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010878">
        <w:rPr>
          <w:rFonts w:ascii="Times New Roman" w:hAnsi="Times New Roman" w:cs="Times New Roman"/>
          <w:sz w:val="24"/>
          <w:szCs w:val="24"/>
        </w:rPr>
        <w:t xml:space="preserve"> от 20.05.2025 № 18-4785-ТГ/25.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2. Признать замечания собственников подлежащими дополнительной проверке.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3. Назначить выезд геодезиста на местность для проведения выноса в натуру границ спорных земельных участков.</w:t>
      </w:r>
    </w:p>
    <w:p w:rsidR="00DA2C25" w:rsidRPr="00010878" w:rsidRDefault="00DA2C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0878">
        <w:rPr>
          <w:rFonts w:ascii="Times New Roman" w:hAnsi="Times New Roman" w:cs="Times New Roman"/>
          <w:b/>
          <w:bCs/>
          <w:sz w:val="24"/>
          <w:szCs w:val="24"/>
        </w:rPr>
        <w:t>По четвертому вопросу: кадастровый квартал 66:36:3101003 (СНТ «Сагра-8»)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В границах кадастрового квартала 66:36:3101003 расположено 219 земельных участков и 5 объектов капитального строительства. В рамках выполнения ККР проведены мероприятия по уточнению границ и исправлению реестровых ошибок в отношении 92 земельных участков.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На территории кадастрового квартала 66:36:3101003 проект планировки и межевания территории не разрабатывался.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В ходе выполнения ККР получены и проанализированы: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1. Сведения ЕГРН (кадастровые планы территории № 66:36:3101003, 66:36:0000000).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lastRenderedPageBreak/>
        <w:t>2. Правила землепользования и застройки на территории городского округа Верхняя Пышма, утвержденные Решением Думы городского округа Верхняя Пышма от 31.10.2019 № 15/4 (в действующей редакции).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3. Генеральный план городского округа Верхняя Пышма, утвержденный Решением Думы городского округа Верхняя Пышма от 26.02.2010 № 16/1 (в действующей редакции).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4. 3D </w:t>
      </w:r>
      <w:proofErr w:type="spellStart"/>
      <w:r w:rsidRPr="00010878">
        <w:rPr>
          <w:rFonts w:ascii="Times New Roman" w:hAnsi="Times New Roman" w:cs="Times New Roman"/>
          <w:sz w:val="24"/>
          <w:szCs w:val="24"/>
        </w:rPr>
        <w:t>стереомодели</w:t>
      </w:r>
      <w:proofErr w:type="spellEnd"/>
      <w:r w:rsidRPr="00010878">
        <w:rPr>
          <w:rFonts w:ascii="Times New Roman" w:hAnsi="Times New Roman" w:cs="Times New Roman"/>
          <w:sz w:val="24"/>
          <w:szCs w:val="24"/>
        </w:rPr>
        <w:t xml:space="preserve"> местности; Размер пикселя на местности 4,5-5 см.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5. Правоустанавливающие / </w:t>
      </w:r>
      <w:proofErr w:type="spellStart"/>
      <w:r w:rsidRPr="00010878">
        <w:rPr>
          <w:rFonts w:ascii="Times New Roman" w:hAnsi="Times New Roman" w:cs="Times New Roman"/>
          <w:sz w:val="24"/>
          <w:szCs w:val="24"/>
        </w:rPr>
        <w:t>правоудостоверяющие</w:t>
      </w:r>
      <w:proofErr w:type="spellEnd"/>
      <w:r w:rsidRPr="00010878">
        <w:rPr>
          <w:rFonts w:ascii="Times New Roman" w:hAnsi="Times New Roman" w:cs="Times New Roman"/>
          <w:sz w:val="24"/>
          <w:szCs w:val="24"/>
        </w:rPr>
        <w:t xml:space="preserve"> документы, подтверждающие право и (или) местоположение </w:t>
      </w:r>
      <w:proofErr w:type="gramStart"/>
      <w:r w:rsidRPr="00010878">
        <w:rPr>
          <w:rFonts w:ascii="Times New Roman" w:hAnsi="Times New Roman" w:cs="Times New Roman"/>
          <w:sz w:val="24"/>
          <w:szCs w:val="24"/>
        </w:rPr>
        <w:t>границ</w:t>
      </w:r>
      <w:proofErr w:type="gramEnd"/>
      <w:r w:rsidRPr="00010878">
        <w:rPr>
          <w:rFonts w:ascii="Times New Roman" w:hAnsi="Times New Roman" w:cs="Times New Roman"/>
          <w:sz w:val="24"/>
          <w:szCs w:val="24"/>
        </w:rPr>
        <w:t xml:space="preserve"> уточняемых или изменяемых земельных участков.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6. Технические паспорта на объекты капитального строительства.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7. Документы, послужившие основанием для установления границ земельных участков (землеустроительные дела, межевые дела, описания земельных участков, межевые планы, постановления/распоряжения об утверждении схем расположения границ земельных участков).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8. План сада.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Проведение ККР сопровождалось сбором и анализом содержащихся в ЕГРН сведений об объектах недвижимости, расположенных в пределах кадастрового квартала 66:36:3101003. В ходе данных мероприятий выявлены и исправлены технические ошибки в сведениях ЕГРН о характеристиках объектов недвижимости, расположенных в пределах кадастрового квартала 66:36:3101003 приведены в соответствие характеристики земельных участков и объектов капитального строительства (приведен в соответствие адрес, внесены сведения об объектах недвижимости, расположенных в пределах земельного участка).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Для определения координат объектов недвижимости в рамках выполнения ККР регионального значения были использованы единые 3D-стереомодели, в качестве опознаков были выбраны четкие контурные точки местности в соответствии с ГОСТ Р 58854-2020. Четкие контурные точки местности обеспечивают их уверенное опознавание на аэрофотоснимке и точность наведения измерительной марки при фотограмметрических наблюдениях не хуже 0,5 размера пикселя. Масштаб аэрофотосъёмки населенных пунктов обеспечивает размер проекции пикселя на местности не более 0,05 м.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117E89" w:rsidRPr="00010878">
        <w:rPr>
          <w:rFonts w:ascii="Times New Roman" w:hAnsi="Times New Roman" w:cs="Times New Roman"/>
          <w:sz w:val="24"/>
          <w:szCs w:val="24"/>
        </w:rPr>
        <w:t>правилам землепользования и застройки городского округа,</w:t>
      </w:r>
      <w:r w:rsidRPr="00010878">
        <w:rPr>
          <w:rFonts w:ascii="Times New Roman" w:hAnsi="Times New Roman" w:cs="Times New Roman"/>
          <w:sz w:val="24"/>
          <w:szCs w:val="24"/>
        </w:rPr>
        <w:t xml:space="preserve"> Верхняя Пышма коллективный сад «</w:t>
      </w:r>
      <w:proofErr w:type="spellStart"/>
      <w:r w:rsidRPr="00010878">
        <w:rPr>
          <w:rFonts w:ascii="Times New Roman" w:hAnsi="Times New Roman" w:cs="Times New Roman"/>
          <w:sz w:val="24"/>
          <w:szCs w:val="24"/>
        </w:rPr>
        <w:t>Сагра</w:t>
      </w:r>
      <w:proofErr w:type="spellEnd"/>
      <w:r w:rsidRPr="00010878">
        <w:rPr>
          <w:rFonts w:ascii="Times New Roman" w:hAnsi="Times New Roman" w:cs="Times New Roman"/>
          <w:sz w:val="24"/>
          <w:szCs w:val="24"/>
        </w:rPr>
        <w:t xml:space="preserve"> № 8» расположен в территориальной зоне СХН-1 «Зона ведения гражданами садоводства и огородничества». В зоне СХН-1 предельный минимальный размер земельных участков для вида разрешенного использования «Ведение садоводства» - 400 кв. м, максимальный размер земельного участка – 2000 кв. м (таблица 3 «</w:t>
      </w:r>
      <w:r w:rsidRPr="00010878">
        <w:rPr>
          <w:rFonts w:ascii="Times New Roman" w:hAnsi="Times New Roman" w:cs="Times New Roman"/>
          <w:bCs/>
          <w:sz w:val="24"/>
          <w:szCs w:val="24"/>
        </w:rPr>
        <w:t>Перечень предельных (максимальных и (или) минимальных) размеров земельных участков (ЗУ) и параметров разрешенного строительства, реконструкции объектов капитального строительства (ОКС)»</w:t>
      </w:r>
      <w:r w:rsidRPr="000108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На территории проведения ККР выявлены сведения о 66 ранее учтенных земельных участках с кадастровыми номерами: 66:36:3101003:1, 66:36:3101003:10, 66:36:3101003:101, 66:36:3101003:105, 66:36:3101003:11, 66:36:3101003:118, 66:36:3101003:12, 66:36:3101003:121, 66:36:3101003:122, 66:36:3101003:124, 66:36:3101003:127, 66:36:3101003:129, 66:36:3101003:13, 66:36:3101003:130, 66:36:3101003:131, 66:36:3101003:14, 66:36:3101003:143, 66:36:3101003:145, 66:36:3101003:151, 66:36:3101003:155, 66:36:3101003:156, 66:36:3101003:159, 66:36:3101003:160, 66:36:3101003:165, 66:36:3101003:167, 66:36:3101003:168, 66:36:3101003:175, 66:36:3101003:176, 66:36:3101003:181, 66:36:3101003:182, 66:36:3101003:183, 66:36:3101003:186, 66:36:3101003:194, 66:36:3101003:195, 66:36:3101003:196, 66:36:3101003:199, 66:36:3101003:20, 66:36:3101003:202, 66:36:3101003:203, 66:36:3101003:211, 66:36:3101003:214, 66:36:3101003:217, 66:36:3101003:218, 66:36:3101003:219, 66:36:3101003:22, 66:36:3101003:220, 66:36:3101003:222, 66:36:3101003:223, 66:36:3101003:228, 66:36:3101003:23, 66:36:3101003:24, 66:36:3101003:25, 66:36:3101003:3, 66:36:3101003:4, 66:36:3101003:45, 66:36:3101003:56, 66:36:3101003:6, 66:36:3101003:66, 66:36:3101003:71, 66:36:3101003:73, 66:36:3101003:8, </w:t>
      </w:r>
      <w:r w:rsidRPr="00010878">
        <w:rPr>
          <w:rFonts w:ascii="Times New Roman" w:hAnsi="Times New Roman" w:cs="Times New Roman"/>
          <w:sz w:val="24"/>
          <w:szCs w:val="24"/>
        </w:rPr>
        <w:lastRenderedPageBreak/>
        <w:t xml:space="preserve">66:36:3101003:80, 66:36:3101003:88, 66:36:3101003:96, 66:36:3101003:97, 66:36:3101003:99, местоположение границ которых подлежит уточнению в соответствии с требованиями земельного законодательства, сведения о которых включены в раздел карты-плана территории «Сведения об уточняемых земельных участках».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При определении описания местоположения границ ранее учтенных земельных участков, расположенных в границах кадастрового квартала 66:36:3101003 использованы документы, послужившие основанием для установления границ земельных участков (землеустроительные дела, межевые дела, описания земельных участков, межевые планы, постановления / распоряжения об утверждении схем расположения границ земельных участков), правоустанавливающие / </w:t>
      </w:r>
      <w:proofErr w:type="spellStart"/>
      <w:r w:rsidRPr="00010878">
        <w:rPr>
          <w:rFonts w:ascii="Times New Roman" w:hAnsi="Times New Roman" w:cs="Times New Roman"/>
          <w:sz w:val="24"/>
          <w:szCs w:val="24"/>
        </w:rPr>
        <w:t>правоудостоверяющие</w:t>
      </w:r>
      <w:proofErr w:type="spellEnd"/>
      <w:r w:rsidRPr="00010878">
        <w:rPr>
          <w:rFonts w:ascii="Times New Roman" w:hAnsi="Times New Roman" w:cs="Times New Roman"/>
          <w:sz w:val="24"/>
          <w:szCs w:val="24"/>
        </w:rPr>
        <w:t xml:space="preserve"> документы, подтверждающие право и (или) местоположение границ уточняемых или изменяемых земельных участков, адресные планы.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Площади земельных участков изменены с учетом требований, предусмотренных ч.3 ст. 42.8 Федерального закона от 24.07.2007 г. № 221-ФЗ «О кадастровой деятельности», т.е. не более, чем на величину предельного минимального размера земельного участка (400 </w:t>
      </w:r>
      <w:proofErr w:type="spellStart"/>
      <w:r w:rsidRPr="00010878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010878">
        <w:rPr>
          <w:rFonts w:ascii="Times New Roman" w:hAnsi="Times New Roman" w:cs="Times New Roman"/>
          <w:sz w:val="24"/>
          <w:szCs w:val="24"/>
        </w:rPr>
        <w:t xml:space="preserve"> м), установленного правилами землепользования и застройки.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В ходе проведения ККР в местоположении границ 2 земельных участков с кадастровыми номерами 66:36:3101003:144 и 66:36:3101003:47 выявлены реестровые ошибки, заключающиеся в несоответствии смежных точек.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В границы 1 земельного участка с кадастровым номером 66:36:3101003:229 добавлены створные точки от смежных земельных участков. Местоположение, конфигурация и площадь земельных участков в ходе ККР не изменились.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У 23 земельных участков с кадастровыми номерами: 66:36:3101003:103, 66:36:3101003:104, 66:36:3101003:109, 66:36:3101003:110, 66:36:3101003:112, 66:36:3101003:113, 66:36:3101003:115, 66:36:3101003:116, 66:36:3101003:117, 66:36:3101003:119, 66:36:3101003:123, 66:36:3101003:134, 66:36:3101003:135, 66:36:3101003:137, 66:36:3101003:138, 66:36:3101003:224, 66:36:3101003:225, 66:36:3101003:226, 66:36:3101003:227, 66:36:3101003:234, 66:36:3101003:238, 66:36:3101003:239, 66:36:3101003:504 выявлено несоответствие погрешности определения координат характерных точек к требованиям к точности и методам определения координат характерных точек границ земельного участка, утвержденным приказом </w:t>
      </w:r>
      <w:proofErr w:type="spellStart"/>
      <w:r w:rsidRPr="00010878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010878">
        <w:rPr>
          <w:rFonts w:ascii="Times New Roman" w:hAnsi="Times New Roman" w:cs="Times New Roman"/>
          <w:sz w:val="24"/>
          <w:szCs w:val="24"/>
        </w:rPr>
        <w:t xml:space="preserve"> от 23.10.2020 № П/0393.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У 127 земельных участков с кадастровыми номерами: 66:36:3101003:100, 66:36:3101003:102, 66:36:3101003:106, 66:36:3101003:107, 66:36:3101003:108, 66:36:3101003:111, 66:36:3101003:114, 66:36:3101003:120, 66:36:3101003:125, 66:36:3101003:126, 66:36:3101003:128, 66:36:3101003:132, 66:36:3101003:133, 66:36:3101003:136, 66:36:3101003:148, 66:36:3101003:149, 66:36:3101003:150, 66:36:3101003:152, 66:36:3101003:153, 66:36:3101003:154, 66:36:3101003:157, 66:36:3101003:158, 66:36:3101003:16, 66:36:3101003:163, 66:36:3101003:164, 66:36:3101003:166, 66:36:3101003:169, 66:36:3101003:171, 66:36:3101003:172, 66:36:3101003:173, 66:36:3101003:174, 66:36:3101003:178, 66:36:3101003:179, 66:36:3101003:18, 66:36:3101003:180, 66:36:3101003:184, 66:36:3101003:185, 66:36:3101003:187, 66:36:3101003:189, 66:36:3101003:19, 66:36:3101003:190, 66:36:3101003:191, 66:36:3101003:192, 66:36:3101003:193, 66:36:3101003:197, 66:36:3101003:198, 66:36:3101003:2, 66:36:3101003:200, 66:36:3101003:201, 66:36:3101003:204, 66:36:3101003:205, 66:36:3101003:206, 66:36:3101003:208, 66:36:3101003:209, 66:36:3101003:21, 66:36:3101003:210, 66:36:3101003:212, 66:36:3101003:213, 66:36:3101003:215, 66:36:3101003:216, 66:36:3101003:221, 66:36:3101003:235, 66:36:3101003:26, 66:36:3101003:27, 66:36:3101003:28, 66:36:3101003:29, 66:36:3101003:30, 66:36:3101003:31, 66:36:3101003:32, 66:36:3101003:33, 66:36:3101003:34, 66:36:3101003:35, 66:36:3101003:36, 66:36:3101003:38, 66:36:3101003:39, 66:36:3101003:42, 66:36:3101003:43, 66:36:3101003:44, 66:36:3101003:46, 66:36:3101003:48, </w:t>
      </w:r>
      <w:r w:rsidRPr="00010878">
        <w:rPr>
          <w:rFonts w:ascii="Times New Roman" w:hAnsi="Times New Roman" w:cs="Times New Roman"/>
          <w:sz w:val="24"/>
          <w:szCs w:val="24"/>
        </w:rPr>
        <w:lastRenderedPageBreak/>
        <w:t xml:space="preserve">66:36:3101003:49, 66:36:3101003:5, 66:36:3101003:50, 66:36:3101003:500, 66:36:3101003:501, 66:36:3101003:51, 66:36:3101003:52, 66:36:3101003:53, 66:36:3101003:54, 66:36:3101003:55, 66:36:3101003:57, 66:36:3101003:58, 66:36:3101003:59, 66:36:3101003:60, 66:36:3101003:61, 66:36:3101003:62, 66:36:3101003:63, 66:36:3101003:64, 66:36:3101003:65, 66:36:3101003:67, 66:36:3101003:68, 66:36:3101003:69, 66:36:3101003:7, 66:36:3101003:70, 66:36:3101003:72, 66:36:3101003:74, 66:36:3101003:75, 66:36:3101003:76, 66:36:3101003:77, 66:36:3101003:78, 66:36:3101003:79, 66:36:3101003:81, 66:36:3101003:82, 66:36:3101003:83, 66:36:3101003:84, 66:36:3101003:85, 66:36:3101003:86, 66:36:3101003:87, 66:36:3101003:89, 66:36:3101003:9, 66:36:3101003:90, 66:36:3101003:91, 66:36:3101003:92, 66:36:3101003:93, 66:36:3101003:94, 66:36:3101003:95, 66:36:3101003:98 сохраняются в исходных границах.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В ходе ККР выявлен разрыв (чересполосица) между земельными участками: 66:36:3101003:164, 66:36:3101003:42 и 66:36:3101003:165 и неразграниченными землями. Для устранения данного разрыва правообладателям рекомендуется обратиться в орган местного самоуправления с заявлением о перераспределении земельных участков.</w:t>
      </w:r>
    </w:p>
    <w:p w:rsidR="00FD63F1" w:rsidRPr="00010878" w:rsidRDefault="00FD63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Устранена реестровая ошибка в описании 4 </w:t>
      </w:r>
      <w:proofErr w:type="spellStart"/>
      <w:r w:rsidRPr="00010878">
        <w:rPr>
          <w:rFonts w:ascii="Times New Roman" w:hAnsi="Times New Roman" w:cs="Times New Roman"/>
          <w:sz w:val="24"/>
          <w:szCs w:val="24"/>
        </w:rPr>
        <w:t>ОКСа</w:t>
      </w:r>
      <w:proofErr w:type="spellEnd"/>
      <w:r w:rsidRPr="00010878">
        <w:rPr>
          <w:rFonts w:ascii="Times New Roman" w:hAnsi="Times New Roman" w:cs="Times New Roman"/>
          <w:sz w:val="24"/>
          <w:szCs w:val="24"/>
        </w:rPr>
        <w:t>, местоположение которого установлено по техническому плану (кадастровые номера: 66:36:3101003:380, 66:36:3101003:382, 66:36:3101003:383, 66:36:3101003:506.</w:t>
      </w:r>
    </w:p>
    <w:p w:rsidR="00FD63F1" w:rsidRPr="00010878" w:rsidRDefault="00FD63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 xml:space="preserve">В рамках ККР уточнено местоположение границ 1 </w:t>
      </w:r>
      <w:proofErr w:type="spellStart"/>
      <w:r w:rsidRPr="00010878">
        <w:rPr>
          <w:rFonts w:ascii="Times New Roman" w:hAnsi="Times New Roman" w:cs="Times New Roman"/>
          <w:sz w:val="24"/>
          <w:szCs w:val="24"/>
        </w:rPr>
        <w:t>ОКСа</w:t>
      </w:r>
      <w:proofErr w:type="spellEnd"/>
      <w:r w:rsidRPr="00010878">
        <w:rPr>
          <w:rFonts w:ascii="Times New Roman" w:hAnsi="Times New Roman" w:cs="Times New Roman"/>
          <w:sz w:val="24"/>
          <w:szCs w:val="24"/>
        </w:rPr>
        <w:t xml:space="preserve"> с кадастровым номером 66:36:3101003:325, сведения о котором включены в раздел </w:t>
      </w:r>
      <w:r w:rsidR="00881B37" w:rsidRPr="00010878">
        <w:rPr>
          <w:rFonts w:ascii="Times New Roman" w:hAnsi="Times New Roman" w:cs="Times New Roman"/>
          <w:sz w:val="24"/>
          <w:szCs w:val="24"/>
        </w:rPr>
        <w:t xml:space="preserve">«Описание местоположений зданий, сооружений, объектов незавершенного строительства на земельном участке». 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РЕШЕНИЕ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1. Принять к сведению информацию кадастрового инженера о результатах выполнения комплексных кадастровых работ.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2. Признать замечания собственников подлежащими дополнительной проверке.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3. Назначить выезд геодезиста на местность для проведения выноса в натуру границ спорных земельных участков.</w:t>
      </w:r>
    </w:p>
    <w:p w:rsidR="00DA2C25" w:rsidRPr="00117E89" w:rsidRDefault="00117E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7E89">
        <w:rPr>
          <w:rFonts w:ascii="Times New Roman" w:hAnsi="Times New Roman" w:cs="Times New Roman"/>
          <w:sz w:val="24"/>
          <w:szCs w:val="24"/>
        </w:rPr>
        <w:t xml:space="preserve">4. </w:t>
      </w:r>
      <w:r w:rsidR="00FB148C" w:rsidRPr="00117E89">
        <w:rPr>
          <w:rFonts w:ascii="Times New Roman" w:hAnsi="Times New Roman" w:cs="Times New Roman"/>
          <w:sz w:val="24"/>
          <w:szCs w:val="24"/>
        </w:rPr>
        <w:t>По вопросу устранения разрыва (чересполосицы) между земельными участками 66:36:3101003:164, 66:36:3101003:42, 66:36:3101003:165 и неразграни</w:t>
      </w:r>
      <w:r w:rsidRPr="00117E89">
        <w:rPr>
          <w:rFonts w:ascii="Times New Roman" w:hAnsi="Times New Roman" w:cs="Times New Roman"/>
          <w:sz w:val="24"/>
          <w:szCs w:val="24"/>
        </w:rPr>
        <w:t>ченными землями — рекомендовать</w:t>
      </w:r>
      <w:r w:rsidRPr="00117E89">
        <w:rPr>
          <w:rFonts w:ascii="Times New Roman" w:hAnsi="Times New Roman" w:cs="Times New Roman"/>
          <w:sz w:val="24"/>
          <w:szCs w:val="24"/>
        </w:rPr>
        <w:t xml:space="preserve"> кадастровому инженеру рассмотреть возможность исправления реестровой (технической) ошибки земельных участков</w:t>
      </w:r>
      <w:r w:rsidRPr="00117E89">
        <w:rPr>
          <w:rFonts w:ascii="Times New Roman" w:hAnsi="Times New Roman" w:cs="Times New Roman"/>
          <w:sz w:val="24"/>
          <w:szCs w:val="24"/>
        </w:rPr>
        <w:t>. В</w:t>
      </w:r>
      <w:r w:rsidRPr="00117E89">
        <w:rPr>
          <w:rFonts w:ascii="Times New Roman" w:hAnsi="Times New Roman" w:cs="Times New Roman"/>
          <w:sz w:val="24"/>
          <w:szCs w:val="24"/>
        </w:rPr>
        <w:t xml:space="preserve"> случае необходимости рекомендовать правообладателям земельных участков </w:t>
      </w:r>
      <w:r w:rsidR="00FB148C" w:rsidRPr="00117E89">
        <w:rPr>
          <w:rFonts w:ascii="Times New Roman" w:hAnsi="Times New Roman" w:cs="Times New Roman"/>
          <w:sz w:val="24"/>
          <w:szCs w:val="24"/>
        </w:rPr>
        <w:t xml:space="preserve">правообладателям обратиться в орган местного самоуправления с заявлением о перераспределении земельных участков в порядке ст. </w:t>
      </w:r>
      <w:r w:rsidRPr="00117E89">
        <w:rPr>
          <w:rFonts w:ascii="Times New Roman" w:hAnsi="Times New Roman" w:cs="Times New Roman"/>
          <w:sz w:val="24"/>
          <w:szCs w:val="24"/>
        </w:rPr>
        <w:t>11.7</w:t>
      </w:r>
      <w:r w:rsidR="00FB148C" w:rsidRPr="00117E89">
        <w:rPr>
          <w:rFonts w:ascii="Times New Roman" w:hAnsi="Times New Roman" w:cs="Times New Roman"/>
          <w:sz w:val="24"/>
          <w:szCs w:val="24"/>
        </w:rPr>
        <w:t xml:space="preserve"> Земельного кодекса РФ.</w:t>
      </w:r>
    </w:p>
    <w:p w:rsidR="00DA2C25" w:rsidRPr="00010878" w:rsidRDefault="00DA2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ИТОГОВОЕ РЕШЕНИЕ КОМИССИИ: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1. Признать замечания собственников объектов недвижимости к проекту карты-плана территории по четырем кадастровым кварталам (66:36:3003004, 66:36:3003005, 66:36:3003006, 66:36:3101003) подлежащими дополнительной проверке.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2. Организовать и провести выезд геодезиста на местность для выноса в натуру границ спорных земельных участков, проведения дополнительных геодезических измерений и проведения согласительных процедур с собственниками.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3. По результатам проведения полевых работ кадастровому инженеру: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- при наличии оснований — внести соответствующие изменения в проект карты-плана территории;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- подготовить мотивированные ответы на замечания собственников в соответствии с требованиями ч. 14 ст. 42.11 Федерального закона № 221-ФЗ;</w:t>
      </w:r>
    </w:p>
    <w:p w:rsidR="00DA2C25" w:rsidRPr="00010878" w:rsidRDefault="00FB1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878">
        <w:rPr>
          <w:rFonts w:ascii="Times New Roman" w:hAnsi="Times New Roman" w:cs="Times New Roman"/>
          <w:sz w:val="24"/>
          <w:szCs w:val="24"/>
        </w:rPr>
        <w:t>- представить доработанный проект карты-плана территории на повторное рассмотрение согласительной комиссии.</w:t>
      </w:r>
    </w:p>
    <w:p w:rsidR="00010878" w:rsidRDefault="00010878" w:rsidP="00010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E89" w:rsidRDefault="00117E89" w:rsidP="00010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10878" w:rsidRDefault="00010878" w:rsidP="00010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9354" w:type="dxa"/>
        <w:jc w:val="center"/>
        <w:tblLayout w:type="fixed"/>
        <w:tblLook w:val="04A0" w:firstRow="1" w:lastRow="0" w:firstColumn="1" w:lastColumn="0" w:noHBand="0" w:noVBand="1"/>
      </w:tblPr>
      <w:tblGrid>
        <w:gridCol w:w="3302"/>
        <w:gridCol w:w="2695"/>
        <w:gridCol w:w="83"/>
        <w:gridCol w:w="3264"/>
        <w:gridCol w:w="10"/>
      </w:tblGrid>
      <w:tr w:rsidR="00010878" w:rsidTr="00010878">
        <w:trPr>
          <w:jc w:val="center"/>
        </w:trPr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0878" w:rsidRDefault="00010878" w:rsidP="00903AB7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Председатель комиссии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0878" w:rsidRDefault="00010878" w:rsidP="00903AB7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010878" w:rsidRDefault="00010878" w:rsidP="00903AB7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010878" w:rsidRDefault="00010878" w:rsidP="00903AB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__________________</w:t>
            </w:r>
          </w:p>
          <w:p w:rsidR="00010878" w:rsidRDefault="00010878" w:rsidP="00903AB7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33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0878" w:rsidRDefault="00010878" w:rsidP="00903AB7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Барменков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С.А.</w:t>
            </w:r>
          </w:p>
        </w:tc>
      </w:tr>
      <w:tr w:rsidR="00010878" w:rsidTr="00010878">
        <w:trPr>
          <w:jc w:val="center"/>
        </w:trPr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0878" w:rsidRDefault="00010878" w:rsidP="00903AB7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Секретарь комиссии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0878" w:rsidRDefault="00010878" w:rsidP="00903AB7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010878" w:rsidRDefault="00010878" w:rsidP="00903AB7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010878" w:rsidRDefault="00010878" w:rsidP="00903AB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__________________</w:t>
            </w:r>
          </w:p>
          <w:p w:rsidR="00010878" w:rsidRDefault="00010878" w:rsidP="00903AB7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33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0878" w:rsidRDefault="00010878" w:rsidP="00903AB7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Вьюхина В.О.</w:t>
            </w:r>
          </w:p>
        </w:tc>
      </w:tr>
      <w:tr w:rsidR="00010878" w:rsidTr="00010878">
        <w:trPr>
          <w:gridAfter w:val="1"/>
          <w:wAfter w:w="10" w:type="dxa"/>
          <w:jc w:val="center"/>
        </w:trPr>
        <w:tc>
          <w:tcPr>
            <w:tcW w:w="6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0878" w:rsidRDefault="00010878" w:rsidP="00010878">
            <w:pPr>
              <w:pStyle w:val="ConsPlusNonformat"/>
              <w:rPr>
                <w:rFonts w:ascii="Liberation Serif" w:hAnsi="Liberation Serif"/>
                <w:sz w:val="24"/>
                <w:szCs w:val="24"/>
              </w:rPr>
            </w:pPr>
          </w:p>
          <w:p w:rsidR="00010878" w:rsidRDefault="00010878" w:rsidP="00010878">
            <w:pPr>
              <w:pStyle w:val="ConsPlusNonformat"/>
              <w:rPr>
                <w:rFonts w:ascii="Liberation Serif" w:hAnsi="Liberation Serif"/>
                <w:sz w:val="24"/>
                <w:szCs w:val="24"/>
              </w:rPr>
            </w:pPr>
          </w:p>
          <w:p w:rsidR="00010878" w:rsidRDefault="00010878" w:rsidP="00010878">
            <w:pPr>
              <w:pStyle w:val="ConsPlusNonforma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Члены комиссии:</w:t>
            </w:r>
          </w:p>
          <w:p w:rsidR="00010878" w:rsidRDefault="00010878" w:rsidP="00903AB7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010878" w:rsidRDefault="00010878" w:rsidP="00903AB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_______________________________________________</w:t>
            </w:r>
          </w:p>
          <w:p w:rsidR="00010878" w:rsidRDefault="00010878" w:rsidP="00903AB7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0878" w:rsidRDefault="00010878" w:rsidP="00903AB7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Кучмаева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С.Н.</w:t>
            </w:r>
          </w:p>
        </w:tc>
      </w:tr>
      <w:tr w:rsidR="00010878" w:rsidTr="00010878">
        <w:trPr>
          <w:gridAfter w:val="1"/>
          <w:wAfter w:w="10" w:type="dxa"/>
          <w:jc w:val="center"/>
        </w:trPr>
        <w:tc>
          <w:tcPr>
            <w:tcW w:w="6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0878" w:rsidRDefault="00010878" w:rsidP="00903AB7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010878" w:rsidRDefault="00010878" w:rsidP="00903AB7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010878" w:rsidRDefault="00010878" w:rsidP="00903AB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_______________________________________________</w:t>
            </w:r>
          </w:p>
          <w:p w:rsidR="00010878" w:rsidRDefault="00010878" w:rsidP="00903AB7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0878" w:rsidRDefault="00010878" w:rsidP="00903AB7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Горских О.В.</w:t>
            </w:r>
          </w:p>
        </w:tc>
      </w:tr>
      <w:tr w:rsidR="00010878" w:rsidTr="00010878">
        <w:trPr>
          <w:gridAfter w:val="1"/>
          <w:wAfter w:w="10" w:type="dxa"/>
          <w:jc w:val="center"/>
        </w:trPr>
        <w:tc>
          <w:tcPr>
            <w:tcW w:w="6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0878" w:rsidRDefault="00010878" w:rsidP="00903AB7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010878" w:rsidRDefault="00010878" w:rsidP="00903AB7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010878" w:rsidRDefault="00010878" w:rsidP="00903AB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_______________________________________________</w:t>
            </w:r>
          </w:p>
          <w:p w:rsidR="00010878" w:rsidRDefault="00010878" w:rsidP="00903AB7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  <w:p w:rsidR="00010878" w:rsidRDefault="00010878" w:rsidP="00903AB7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0878" w:rsidRDefault="00010878" w:rsidP="00903AB7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Воробьев А.В.</w:t>
            </w:r>
          </w:p>
        </w:tc>
      </w:tr>
      <w:tr w:rsidR="00010878" w:rsidTr="00010878">
        <w:trPr>
          <w:gridAfter w:val="1"/>
          <w:wAfter w:w="10" w:type="dxa"/>
          <w:jc w:val="center"/>
        </w:trPr>
        <w:tc>
          <w:tcPr>
            <w:tcW w:w="6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0878" w:rsidRDefault="00010878" w:rsidP="00903AB7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010878" w:rsidRDefault="00010878" w:rsidP="00903AB7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010878" w:rsidRDefault="00010878" w:rsidP="00903AB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_______________________________________________</w:t>
            </w:r>
          </w:p>
          <w:p w:rsidR="00010878" w:rsidRDefault="00010878" w:rsidP="00903AB7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  <w:p w:rsidR="00010878" w:rsidRDefault="00010878" w:rsidP="00903AB7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0878" w:rsidRPr="00A61B92" w:rsidRDefault="00010878" w:rsidP="00903AB7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Емельянова М.В.</w:t>
            </w:r>
          </w:p>
        </w:tc>
      </w:tr>
      <w:tr w:rsidR="00010878" w:rsidTr="00010878">
        <w:trPr>
          <w:gridAfter w:val="1"/>
          <w:wAfter w:w="10" w:type="dxa"/>
          <w:jc w:val="center"/>
        </w:trPr>
        <w:tc>
          <w:tcPr>
            <w:tcW w:w="6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0878" w:rsidRDefault="00010878" w:rsidP="00903AB7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010878" w:rsidRDefault="00010878" w:rsidP="00903AB7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010878" w:rsidRDefault="00010878" w:rsidP="00903AB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_______________________________________________</w:t>
            </w:r>
          </w:p>
          <w:p w:rsidR="00010878" w:rsidRDefault="00010878" w:rsidP="00903AB7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  <w:p w:rsidR="00010878" w:rsidRDefault="00010878" w:rsidP="00903AB7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0878" w:rsidRDefault="00010878" w:rsidP="00903AB7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10878">
              <w:rPr>
                <w:rFonts w:ascii="Liberation Serif" w:hAnsi="Liberation Serif"/>
                <w:sz w:val="24"/>
                <w:szCs w:val="24"/>
              </w:rPr>
              <w:t>Пуртина Н.Э.</w:t>
            </w:r>
          </w:p>
        </w:tc>
      </w:tr>
      <w:tr w:rsidR="00010878" w:rsidTr="00010878">
        <w:trPr>
          <w:gridAfter w:val="1"/>
          <w:wAfter w:w="10" w:type="dxa"/>
          <w:jc w:val="center"/>
        </w:trPr>
        <w:tc>
          <w:tcPr>
            <w:tcW w:w="6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0878" w:rsidRDefault="00010878" w:rsidP="0001087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010878" w:rsidRDefault="00010878" w:rsidP="0001087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010878" w:rsidRDefault="00010878" w:rsidP="0001087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010878" w:rsidRDefault="00010878" w:rsidP="0001087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_______________________________________________</w:t>
            </w:r>
          </w:p>
          <w:p w:rsidR="00010878" w:rsidRDefault="00010878" w:rsidP="0001087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  <w:p w:rsidR="00010878" w:rsidRDefault="00010878" w:rsidP="0001087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0C27" w:rsidRDefault="00DC0C27" w:rsidP="0001087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010878" w:rsidRDefault="00DC0C27" w:rsidP="0001087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Р.А.</w:t>
            </w:r>
          </w:p>
        </w:tc>
      </w:tr>
      <w:tr w:rsidR="00010878" w:rsidTr="00010878">
        <w:trPr>
          <w:gridAfter w:val="1"/>
          <w:wAfter w:w="10" w:type="dxa"/>
          <w:jc w:val="center"/>
        </w:trPr>
        <w:tc>
          <w:tcPr>
            <w:tcW w:w="6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0878" w:rsidRDefault="00010878" w:rsidP="0001087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010878" w:rsidRDefault="00010878" w:rsidP="0001087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010878" w:rsidRDefault="00010878" w:rsidP="0001087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_______________________________________________</w:t>
            </w:r>
          </w:p>
          <w:p w:rsidR="00010878" w:rsidRDefault="00010878" w:rsidP="0001087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  <w:p w:rsidR="00010878" w:rsidRDefault="00010878" w:rsidP="0001087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0878" w:rsidRPr="00A61B92" w:rsidRDefault="00010878" w:rsidP="0001087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Палашкин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Р.С.</w:t>
            </w:r>
          </w:p>
        </w:tc>
      </w:tr>
      <w:tr w:rsidR="00010878" w:rsidTr="00010878">
        <w:trPr>
          <w:gridAfter w:val="1"/>
          <w:wAfter w:w="10" w:type="dxa"/>
          <w:jc w:val="center"/>
        </w:trPr>
        <w:tc>
          <w:tcPr>
            <w:tcW w:w="6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0878" w:rsidRDefault="00010878" w:rsidP="0001087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010878" w:rsidRDefault="00010878" w:rsidP="0001087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_______________________________________________</w:t>
            </w:r>
          </w:p>
          <w:p w:rsidR="00010878" w:rsidRDefault="00010878" w:rsidP="0001087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  <w:p w:rsidR="00010878" w:rsidRDefault="00010878" w:rsidP="0001087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0878" w:rsidRDefault="00010878" w:rsidP="0001087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010878" w:rsidRDefault="00010878" w:rsidP="0001087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Забоев И.А.</w:t>
            </w:r>
          </w:p>
        </w:tc>
      </w:tr>
      <w:tr w:rsidR="00010878" w:rsidTr="00010878">
        <w:trPr>
          <w:gridAfter w:val="1"/>
          <w:wAfter w:w="10" w:type="dxa"/>
          <w:jc w:val="center"/>
        </w:trPr>
        <w:tc>
          <w:tcPr>
            <w:tcW w:w="6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0878" w:rsidRDefault="00010878" w:rsidP="0001087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010878" w:rsidRDefault="00010878" w:rsidP="0001087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_______________________________________________</w:t>
            </w:r>
          </w:p>
          <w:p w:rsidR="00010878" w:rsidRDefault="00010878" w:rsidP="0001087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0878" w:rsidRDefault="00010878" w:rsidP="0001087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Егоров В.С.</w:t>
            </w:r>
          </w:p>
        </w:tc>
      </w:tr>
    </w:tbl>
    <w:p w:rsidR="00010878" w:rsidRDefault="00010878" w:rsidP="00010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10878" w:rsidSect="00010878">
      <w:footerReference w:type="default" r:id="rId6"/>
      <w:pgSz w:w="11906" w:h="16838"/>
      <w:pgMar w:top="1134" w:right="850" w:bottom="1134" w:left="1701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76C9" w:rsidRDefault="007F76C9" w:rsidP="00010878">
      <w:pPr>
        <w:spacing w:after="0" w:line="240" w:lineRule="auto"/>
      </w:pPr>
      <w:r>
        <w:separator/>
      </w:r>
    </w:p>
  </w:endnote>
  <w:endnote w:type="continuationSeparator" w:id="0">
    <w:p w:rsidR="007F76C9" w:rsidRDefault="007F76C9" w:rsidP="00010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76192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010878" w:rsidRPr="00010878" w:rsidRDefault="00010878">
        <w:pPr>
          <w:pStyle w:val="af3"/>
          <w:jc w:val="right"/>
          <w:rPr>
            <w:rFonts w:ascii="Times New Roman" w:hAnsi="Times New Roman" w:cs="Times New Roman"/>
            <w:sz w:val="24"/>
          </w:rPr>
        </w:pPr>
        <w:r w:rsidRPr="00010878">
          <w:rPr>
            <w:rFonts w:ascii="Times New Roman" w:hAnsi="Times New Roman" w:cs="Times New Roman"/>
            <w:sz w:val="24"/>
          </w:rPr>
          <w:fldChar w:fldCharType="begin"/>
        </w:r>
        <w:r w:rsidRPr="00010878">
          <w:rPr>
            <w:rFonts w:ascii="Times New Roman" w:hAnsi="Times New Roman" w:cs="Times New Roman"/>
            <w:sz w:val="24"/>
          </w:rPr>
          <w:instrText>PAGE   \* MERGEFORMAT</w:instrText>
        </w:r>
        <w:r w:rsidRPr="00010878">
          <w:rPr>
            <w:rFonts w:ascii="Times New Roman" w:hAnsi="Times New Roman" w:cs="Times New Roman"/>
            <w:sz w:val="24"/>
          </w:rPr>
          <w:fldChar w:fldCharType="separate"/>
        </w:r>
        <w:r w:rsidR="00117E89">
          <w:rPr>
            <w:rFonts w:ascii="Times New Roman" w:hAnsi="Times New Roman" w:cs="Times New Roman"/>
            <w:noProof/>
            <w:sz w:val="24"/>
          </w:rPr>
          <w:t>14</w:t>
        </w:r>
        <w:r w:rsidRPr="0001087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010878" w:rsidRDefault="00010878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76C9" w:rsidRDefault="007F76C9" w:rsidP="00010878">
      <w:pPr>
        <w:spacing w:after="0" w:line="240" w:lineRule="auto"/>
      </w:pPr>
      <w:r>
        <w:separator/>
      </w:r>
    </w:p>
  </w:footnote>
  <w:footnote w:type="continuationSeparator" w:id="0">
    <w:p w:rsidR="007F76C9" w:rsidRDefault="007F76C9" w:rsidP="000108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C25"/>
    <w:rsid w:val="00010878"/>
    <w:rsid w:val="00117E89"/>
    <w:rsid w:val="001A68B4"/>
    <w:rsid w:val="002B5BD0"/>
    <w:rsid w:val="00303418"/>
    <w:rsid w:val="005B61E6"/>
    <w:rsid w:val="005E2675"/>
    <w:rsid w:val="006E3986"/>
    <w:rsid w:val="007F76C9"/>
    <w:rsid w:val="00881B37"/>
    <w:rsid w:val="00C777F7"/>
    <w:rsid w:val="00DA2C25"/>
    <w:rsid w:val="00DC0C27"/>
    <w:rsid w:val="00FB148C"/>
    <w:rsid w:val="00FD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F02EB5-2034-4813-8D25-832BBCEC9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C2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906F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906F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31">
    <w:name w:val="Заголовок 31"/>
    <w:basedOn w:val="a"/>
    <w:next w:val="a"/>
    <w:link w:val="3"/>
    <w:uiPriority w:val="9"/>
    <w:semiHidden/>
    <w:unhideWhenUsed/>
    <w:qFormat/>
    <w:rsid w:val="00906F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customStyle="1" w:styleId="41">
    <w:name w:val="Заголовок 41"/>
    <w:basedOn w:val="a"/>
    <w:next w:val="a"/>
    <w:link w:val="4"/>
    <w:uiPriority w:val="9"/>
    <w:semiHidden/>
    <w:unhideWhenUsed/>
    <w:qFormat/>
    <w:rsid w:val="00906F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customStyle="1" w:styleId="51">
    <w:name w:val="Заголовок 51"/>
    <w:basedOn w:val="a"/>
    <w:next w:val="a"/>
    <w:link w:val="5"/>
    <w:uiPriority w:val="9"/>
    <w:semiHidden/>
    <w:unhideWhenUsed/>
    <w:qFormat/>
    <w:rsid w:val="00906F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customStyle="1" w:styleId="61">
    <w:name w:val="Заголовок 61"/>
    <w:basedOn w:val="a"/>
    <w:next w:val="a"/>
    <w:link w:val="6"/>
    <w:uiPriority w:val="9"/>
    <w:semiHidden/>
    <w:unhideWhenUsed/>
    <w:qFormat/>
    <w:rsid w:val="00906F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customStyle="1" w:styleId="71">
    <w:name w:val="Заголовок 71"/>
    <w:basedOn w:val="a"/>
    <w:next w:val="a"/>
    <w:link w:val="7"/>
    <w:uiPriority w:val="9"/>
    <w:semiHidden/>
    <w:unhideWhenUsed/>
    <w:qFormat/>
    <w:rsid w:val="00906F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customStyle="1" w:styleId="81">
    <w:name w:val="Заголовок 81"/>
    <w:basedOn w:val="a"/>
    <w:next w:val="a"/>
    <w:link w:val="8"/>
    <w:uiPriority w:val="9"/>
    <w:semiHidden/>
    <w:unhideWhenUsed/>
    <w:qFormat/>
    <w:rsid w:val="00906F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customStyle="1" w:styleId="91">
    <w:name w:val="Заголовок 91"/>
    <w:basedOn w:val="a"/>
    <w:next w:val="a"/>
    <w:link w:val="9"/>
    <w:uiPriority w:val="9"/>
    <w:semiHidden/>
    <w:unhideWhenUsed/>
    <w:qFormat/>
    <w:rsid w:val="00906F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customStyle="1" w:styleId="1">
    <w:name w:val="Заголовок 1 Знак"/>
    <w:basedOn w:val="a0"/>
    <w:link w:val="11"/>
    <w:uiPriority w:val="9"/>
    <w:qFormat/>
    <w:rsid w:val="00906F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906F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a0"/>
    <w:link w:val="31"/>
    <w:uiPriority w:val="9"/>
    <w:semiHidden/>
    <w:qFormat/>
    <w:rsid w:val="00906F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a0"/>
    <w:link w:val="41"/>
    <w:uiPriority w:val="9"/>
    <w:semiHidden/>
    <w:qFormat/>
    <w:rsid w:val="00906FD0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a0"/>
    <w:link w:val="51"/>
    <w:uiPriority w:val="9"/>
    <w:semiHidden/>
    <w:qFormat/>
    <w:rsid w:val="00906FD0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a0"/>
    <w:link w:val="61"/>
    <w:uiPriority w:val="9"/>
    <w:semiHidden/>
    <w:qFormat/>
    <w:rsid w:val="00906FD0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a0"/>
    <w:link w:val="71"/>
    <w:uiPriority w:val="9"/>
    <w:semiHidden/>
    <w:qFormat/>
    <w:rsid w:val="00906FD0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a0"/>
    <w:link w:val="81"/>
    <w:uiPriority w:val="9"/>
    <w:semiHidden/>
    <w:qFormat/>
    <w:rsid w:val="00906FD0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a0"/>
    <w:link w:val="91"/>
    <w:uiPriority w:val="9"/>
    <w:semiHidden/>
    <w:qFormat/>
    <w:rsid w:val="00906FD0"/>
    <w:rPr>
      <w:rFonts w:eastAsiaTheme="majorEastAsia" w:cstheme="majorBidi"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906FD0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906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0">
    <w:name w:val="Цитата 2 Знак"/>
    <w:basedOn w:val="a0"/>
    <w:link w:val="22"/>
    <w:uiPriority w:val="29"/>
    <w:qFormat/>
    <w:rsid w:val="00906FD0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906FD0"/>
    <w:rPr>
      <w:i/>
      <w:iCs/>
      <w:color w:val="2F5496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906FD0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sid w:val="00906FD0"/>
    <w:rPr>
      <w:b/>
      <w:bCs/>
      <w:smallCaps/>
      <w:color w:val="2F5496" w:themeColor="accent1" w:themeShade="BF"/>
      <w:spacing w:val="5"/>
    </w:rPr>
  </w:style>
  <w:style w:type="paragraph" w:customStyle="1" w:styleId="ab">
    <w:name w:val="Заголовок"/>
    <w:basedOn w:val="a"/>
    <w:next w:val="ac"/>
    <w:qFormat/>
    <w:rsid w:val="00DA2C25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rsid w:val="00DA2C25"/>
    <w:pPr>
      <w:spacing w:after="140" w:line="276" w:lineRule="auto"/>
    </w:pPr>
  </w:style>
  <w:style w:type="paragraph" w:styleId="ad">
    <w:name w:val="List"/>
    <w:basedOn w:val="ac"/>
    <w:rsid w:val="00DA2C25"/>
    <w:rPr>
      <w:rFonts w:ascii="PT Astra Serif" w:hAnsi="PT Astra Serif" w:cs="Noto Sans Devanagari"/>
    </w:rPr>
  </w:style>
  <w:style w:type="paragraph" w:customStyle="1" w:styleId="10">
    <w:name w:val="Название объекта1"/>
    <w:basedOn w:val="a"/>
    <w:qFormat/>
    <w:rsid w:val="00DA2C25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rsid w:val="00DA2C25"/>
    <w:pPr>
      <w:suppressLineNumbers/>
    </w:pPr>
    <w:rPr>
      <w:rFonts w:ascii="PT Astra Serif" w:hAnsi="PT Astra Serif" w:cs="Noto Sans Devanagari"/>
    </w:rPr>
  </w:style>
  <w:style w:type="paragraph" w:styleId="a4">
    <w:name w:val="Title"/>
    <w:basedOn w:val="a"/>
    <w:next w:val="a"/>
    <w:link w:val="a3"/>
    <w:uiPriority w:val="10"/>
    <w:qFormat/>
    <w:rsid w:val="00906F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906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0"/>
    <w:uiPriority w:val="29"/>
    <w:qFormat/>
    <w:rsid w:val="00906FD0"/>
    <w:pPr>
      <w:spacing w:before="160"/>
      <w:jc w:val="center"/>
    </w:pPr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rsid w:val="00906FD0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906F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ConsPlusNonformat">
    <w:name w:val="ConsPlusNonformat"/>
    <w:qFormat/>
    <w:rsid w:val="00F43C70"/>
    <w:pPr>
      <w:widowControl w:val="0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table" w:styleId="af0">
    <w:name w:val="Table Grid"/>
    <w:basedOn w:val="a1"/>
    <w:uiPriority w:val="59"/>
    <w:rsid w:val="00881B37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010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010878"/>
  </w:style>
  <w:style w:type="paragraph" w:styleId="af3">
    <w:name w:val="footer"/>
    <w:basedOn w:val="a"/>
    <w:link w:val="af4"/>
    <w:uiPriority w:val="99"/>
    <w:unhideWhenUsed/>
    <w:rsid w:val="00010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010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15</Pages>
  <Words>7470</Words>
  <Characters>42583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R22115965@edu.ranepa.ru Ковешникова</dc:creator>
  <cp:lastModifiedBy>vorobyovav</cp:lastModifiedBy>
  <cp:revision>4</cp:revision>
  <dcterms:created xsi:type="dcterms:W3CDTF">2026-07-30T08:43:00Z</dcterms:created>
  <dcterms:modified xsi:type="dcterms:W3CDTF">2026-07-31T06:40:00Z</dcterms:modified>
  <dc:language>ru-RU</dc:language>
</cp:coreProperties>
</file>