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754" w:rsidRDefault="00776754" w:rsidP="00776754">
      <w:pPr>
        <w:pStyle w:val="a3"/>
        <w:spacing w:before="0" w:after="0"/>
        <w:jc w:val="right"/>
        <w:rPr>
          <w:rFonts w:ascii="Liberation Serif" w:hAnsi="Liberation Serif"/>
          <w:bCs/>
          <w:sz w:val="28"/>
          <w:szCs w:val="28"/>
        </w:rPr>
      </w:pPr>
      <w:r>
        <w:rPr>
          <w:rFonts w:ascii="Liberation Serif" w:hAnsi="Liberation Serif"/>
          <w:bCs/>
          <w:sz w:val="28"/>
          <w:szCs w:val="28"/>
        </w:rPr>
        <w:t>Форма 1</w:t>
      </w:r>
    </w:p>
    <w:p w:rsidR="00776754" w:rsidRDefault="00776754" w:rsidP="00776754">
      <w:pPr>
        <w:pStyle w:val="a3"/>
        <w:spacing w:before="0" w:after="0"/>
        <w:jc w:val="center"/>
        <w:rPr>
          <w:rFonts w:ascii="Liberation Serif" w:hAnsi="Liberation Serif"/>
          <w:bCs/>
          <w:sz w:val="28"/>
          <w:szCs w:val="28"/>
        </w:rPr>
      </w:pPr>
    </w:p>
    <w:p w:rsidR="00776754" w:rsidRDefault="00776754" w:rsidP="00776754">
      <w:pPr>
        <w:pStyle w:val="a3"/>
        <w:spacing w:before="0" w:after="0"/>
        <w:jc w:val="center"/>
        <w:rPr>
          <w:rFonts w:ascii="Liberation Serif" w:hAnsi="Liberation Serif"/>
          <w:b/>
          <w:bCs/>
          <w:sz w:val="28"/>
          <w:szCs w:val="28"/>
        </w:rPr>
      </w:pPr>
      <w:r>
        <w:rPr>
          <w:rFonts w:ascii="Liberation Serif" w:hAnsi="Liberation Serif"/>
          <w:b/>
          <w:bCs/>
          <w:sz w:val="28"/>
          <w:szCs w:val="28"/>
        </w:rPr>
        <w:t>ОТЧЕТ</w:t>
      </w:r>
    </w:p>
    <w:p w:rsidR="00776754" w:rsidRDefault="00776754" w:rsidP="00776754">
      <w:pPr>
        <w:pStyle w:val="a3"/>
        <w:spacing w:before="0" w:after="0"/>
        <w:jc w:val="center"/>
      </w:pPr>
      <w:r>
        <w:rPr>
          <w:rFonts w:ascii="Liberation Serif" w:hAnsi="Liberation Serif"/>
          <w:b/>
          <w:bCs/>
          <w:sz w:val="28"/>
          <w:szCs w:val="28"/>
        </w:rPr>
        <w:t xml:space="preserve">о достижении целевых показателей комплексной программы </w:t>
      </w:r>
      <w:r>
        <w:rPr>
          <w:rFonts w:ascii="Liberation Serif" w:hAnsi="Liberation Serif"/>
          <w:b/>
          <w:sz w:val="28"/>
          <w:szCs w:val="28"/>
        </w:rPr>
        <w:t>по итогам первого полугодия 2026 года</w:t>
      </w:r>
    </w:p>
    <w:p w:rsidR="00776754" w:rsidRDefault="00776754" w:rsidP="00776754">
      <w:pPr>
        <w:spacing w:after="0"/>
        <w:rPr>
          <w:rFonts w:ascii="Liberation Serif" w:hAnsi="Liberation Serif" w:cs="Liberation Serif"/>
          <w:sz w:val="28"/>
          <w:szCs w:val="28"/>
        </w:rPr>
      </w:pPr>
    </w:p>
    <w:tbl>
      <w:tblPr>
        <w:tblW w:w="144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"/>
        <w:gridCol w:w="4252"/>
        <w:gridCol w:w="1418"/>
        <w:gridCol w:w="992"/>
        <w:gridCol w:w="992"/>
        <w:gridCol w:w="1418"/>
        <w:gridCol w:w="4394"/>
      </w:tblGrid>
      <w:tr w:rsidR="00776754" w:rsidTr="00776754">
        <w:tblPrEx>
          <w:tblCellMar>
            <w:top w:w="0" w:type="dxa"/>
            <w:bottom w:w="0" w:type="dxa"/>
          </w:tblCellMar>
        </w:tblPrEx>
        <w:trPr>
          <w:trHeight w:val="515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Номер строки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Процент исполнения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 xml:space="preserve">Причины отклонения </w:t>
            </w:r>
          </w:p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 xml:space="preserve">от планового значения </w:t>
            </w:r>
          </w:p>
        </w:tc>
      </w:tr>
    </w:tbl>
    <w:p w:rsidR="00776754" w:rsidRDefault="00776754" w:rsidP="00776754">
      <w:pPr>
        <w:spacing w:after="0"/>
        <w:rPr>
          <w:rFonts w:ascii="Liberation Serif" w:hAnsi="Liberation Serif" w:cs="Liberation Serif"/>
          <w:sz w:val="2"/>
          <w:szCs w:val="2"/>
        </w:rPr>
      </w:pPr>
    </w:p>
    <w:tbl>
      <w:tblPr>
        <w:tblW w:w="144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"/>
        <w:gridCol w:w="4252"/>
        <w:gridCol w:w="1418"/>
        <w:gridCol w:w="992"/>
        <w:gridCol w:w="992"/>
        <w:gridCol w:w="1418"/>
        <w:gridCol w:w="4394"/>
      </w:tblGrid>
      <w:tr w:rsidR="00776754" w:rsidTr="00776754">
        <w:tblPrEx>
          <w:tblCellMar>
            <w:top w:w="0" w:type="dxa"/>
            <w:bottom w:w="0" w:type="dxa"/>
          </w:tblCellMar>
        </w:tblPrEx>
        <w:trPr>
          <w:trHeight w:val="73"/>
          <w:tblHeader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776754" w:rsidTr="00776754">
        <w:tblPrEx>
          <w:tblCellMar>
            <w:top w:w="0" w:type="dxa"/>
            <w:bottom w:w="0" w:type="dxa"/>
          </w:tblCellMar>
        </w:tblPrEx>
        <w:trPr>
          <w:trHeight w:val="19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34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Направление 1. Развитие строительного комплекса</w:t>
            </w:r>
          </w:p>
        </w:tc>
      </w:tr>
      <w:tr w:rsidR="00776754" w:rsidTr="00776754">
        <w:tblPrEx>
          <w:tblCellMar>
            <w:top w:w="0" w:type="dxa"/>
            <w:bottom w:w="0" w:type="dxa"/>
          </w:tblCellMar>
        </w:tblPrEx>
        <w:trPr>
          <w:trHeight w:val="19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Целевой показатель 1.</w:t>
            </w:r>
          </w:p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Объем жилищного строительства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кв. метров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107 027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71 511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66,8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целевой показатель будет достигнут по итогам 2026 года</w:t>
            </w:r>
          </w:p>
        </w:tc>
      </w:tr>
      <w:tr w:rsidR="00776754" w:rsidTr="00776754">
        <w:tblPrEx>
          <w:tblCellMar>
            <w:top w:w="0" w:type="dxa"/>
            <w:bottom w:w="0" w:type="dxa"/>
          </w:tblCellMar>
        </w:tblPrEx>
        <w:trPr>
          <w:trHeight w:val="52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Целевой показатель 2.</w:t>
            </w:r>
          </w:p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Объем ввода (приобретения) жилья для граждан, проживающих на сельских территориях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кв. метров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textAlignment w:val="auto"/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целевой показатель будет достигнут по итогам 2026 года</w:t>
            </w:r>
          </w:p>
        </w:tc>
      </w:tr>
      <w:tr w:rsidR="00776754" w:rsidTr="00776754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Целевой показатель 3. </w:t>
            </w:r>
          </w:p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Количество переселенных граждан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9,6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textAlignment w:val="auto"/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целевой показатель будет достигнут по итогам 2026 года</w:t>
            </w:r>
          </w:p>
        </w:tc>
      </w:tr>
      <w:tr w:rsidR="00776754" w:rsidTr="00776754">
        <w:tblPrEx>
          <w:tblCellMar>
            <w:top w:w="0" w:type="dxa"/>
            <w:bottom w:w="0" w:type="dxa"/>
          </w:tblCellMar>
        </w:tblPrEx>
        <w:trPr>
          <w:trHeight w:val="988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Целевой показатель 4. </w:t>
            </w:r>
          </w:p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Количество молодых семей, получивших свидетельства о праве на получение социальной выплаты на приобретение (строительство) жилого помещения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776754" w:rsidTr="00776754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Целевой показатель 5.</w:t>
            </w:r>
          </w:p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Ввод в эксплуатацию прочих объектов строительства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целевой показатель будет достигнут по итогам 2026 года</w:t>
            </w:r>
          </w:p>
        </w:tc>
      </w:tr>
      <w:tr w:rsidR="00776754" w:rsidTr="00776754">
        <w:tblPrEx>
          <w:tblCellMar>
            <w:top w:w="0" w:type="dxa"/>
            <w:bottom w:w="0" w:type="dxa"/>
          </w:tblCellMar>
        </w:tblPrEx>
        <w:trPr>
          <w:trHeight w:val="73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34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Направление 2. Развитие образования</w:t>
            </w:r>
          </w:p>
        </w:tc>
      </w:tr>
      <w:tr w:rsidR="00776754" w:rsidTr="00776754">
        <w:tblPrEx>
          <w:tblCellMar>
            <w:top w:w="0" w:type="dxa"/>
            <w:bottom w:w="0" w:type="dxa"/>
          </w:tblCellMar>
        </w:tblPrEx>
        <w:trPr>
          <w:trHeight w:val="24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Целевой показатель 6.</w:t>
            </w:r>
          </w:p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Ввод мест в дошкольных образовательных организациях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целевые показатели будут достигнуты по итогам 2026 года</w:t>
            </w:r>
          </w:p>
        </w:tc>
      </w:tr>
      <w:tr w:rsidR="00776754" w:rsidTr="00776754">
        <w:tblPrEx>
          <w:tblCellMar>
            <w:top w:w="0" w:type="dxa"/>
            <w:bottom w:w="0" w:type="dxa"/>
          </w:tblCellMar>
        </w:tblPrEx>
        <w:trPr>
          <w:trHeight w:val="24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Целевой показатель 7.</w:t>
            </w:r>
          </w:p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Ввод мест в общеобразовательных организациях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1668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776754" w:rsidTr="00776754">
        <w:tblPrEx>
          <w:tblCellMar>
            <w:top w:w="0" w:type="dxa"/>
            <w:bottom w:w="0" w:type="dxa"/>
          </w:tblCellMar>
        </w:tblPrEx>
        <w:trPr>
          <w:trHeight w:val="24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Целевой показатель 8.</w:t>
            </w:r>
          </w:p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Капитальный ремонт и реконструкция зданий общеобразовательных организаций и организаций дополнительного образования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776754" w:rsidTr="00776754">
        <w:tblPrEx>
          <w:tblCellMar>
            <w:top w:w="0" w:type="dxa"/>
            <w:bottom w:w="0" w:type="dxa"/>
          </w:tblCellMar>
        </w:tblPrEx>
        <w:trPr>
          <w:trHeight w:val="24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34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Направление 4. Развитие здравоохранения</w:t>
            </w:r>
          </w:p>
        </w:tc>
      </w:tr>
      <w:tr w:rsidR="00776754" w:rsidTr="00776754">
        <w:tblPrEx>
          <w:tblCellMar>
            <w:top w:w="0" w:type="dxa"/>
            <w:bottom w:w="0" w:type="dxa"/>
          </w:tblCellMar>
        </w:tblPrEx>
        <w:trPr>
          <w:trHeight w:val="24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Целевой показатель 13.</w:t>
            </w:r>
          </w:p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Количество построенных (реконструированных) зданий медицинских организаций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целевой показатель будет достигнут по итогам 2026 года</w:t>
            </w:r>
          </w:p>
        </w:tc>
      </w:tr>
      <w:tr w:rsidR="00776754" w:rsidTr="00776754">
        <w:tblPrEx>
          <w:tblCellMar>
            <w:top w:w="0" w:type="dxa"/>
            <w:bottom w:w="0" w:type="dxa"/>
          </w:tblCellMar>
        </w:tblPrEx>
        <w:trPr>
          <w:trHeight w:val="24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134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Направление 5. Развитие культуры</w:t>
            </w:r>
          </w:p>
        </w:tc>
      </w:tr>
      <w:tr w:rsidR="00776754" w:rsidTr="00776754">
        <w:tblPrEx>
          <w:tblCellMar>
            <w:top w:w="0" w:type="dxa"/>
            <w:bottom w:w="0" w:type="dxa"/>
          </w:tblCellMar>
        </w:tblPrEx>
        <w:trPr>
          <w:trHeight w:val="24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Целевой показатель 14. </w:t>
            </w:r>
          </w:p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Ввод в эксплуатацию зданий и объектов культурно-досуговой направленности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целевой показатель будет достигнут по итогам 2026 года</w:t>
            </w:r>
          </w:p>
        </w:tc>
      </w:tr>
      <w:tr w:rsidR="00776754" w:rsidTr="00776754">
        <w:tblPrEx>
          <w:tblCellMar>
            <w:top w:w="0" w:type="dxa"/>
            <w:bottom w:w="0" w:type="dxa"/>
          </w:tblCellMar>
        </w:tblPrEx>
        <w:trPr>
          <w:trHeight w:val="24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134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Направление 6. Развитие жилищно-коммунального хозяйства</w:t>
            </w:r>
          </w:p>
        </w:tc>
      </w:tr>
      <w:tr w:rsidR="00776754" w:rsidTr="00776754">
        <w:tblPrEx>
          <w:tblCellMar>
            <w:top w:w="0" w:type="dxa"/>
            <w:bottom w:w="0" w:type="dxa"/>
          </w:tblCellMar>
        </w:tblPrEx>
        <w:trPr>
          <w:trHeight w:val="24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Целевой показатель 18.</w:t>
            </w:r>
          </w:p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Ввод в эксплуатацию новых объектов водоснабжения и водоотведения и реконструкция действующих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целевой показатель будет достигнут по итогам 2026 года</w:t>
            </w:r>
          </w:p>
        </w:tc>
      </w:tr>
      <w:tr w:rsidR="00776754" w:rsidTr="00776754">
        <w:tblPrEx>
          <w:tblCellMar>
            <w:top w:w="0" w:type="dxa"/>
            <w:bottom w:w="0" w:type="dxa"/>
          </w:tblCellMar>
        </w:tblPrEx>
        <w:trPr>
          <w:trHeight w:val="24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134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Направление 7. Обеспечение охраны окружающей среды</w:t>
            </w:r>
          </w:p>
        </w:tc>
      </w:tr>
      <w:tr w:rsidR="00776754" w:rsidTr="00776754">
        <w:tblPrEx>
          <w:tblCellMar>
            <w:top w:w="0" w:type="dxa"/>
            <w:bottom w:w="0" w:type="dxa"/>
          </w:tblCellMar>
        </w:tblPrEx>
        <w:trPr>
          <w:trHeight w:val="24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Целевой показатель 21. </w:t>
            </w:r>
          </w:p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Количество </w:t>
            </w:r>
            <w:proofErr w:type="spellStart"/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рекультивированных</w:t>
            </w:r>
            <w:proofErr w:type="spellEnd"/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полигонов и свалок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целевой показатель будет достигнут по итогам 2026 года</w:t>
            </w:r>
          </w:p>
        </w:tc>
      </w:tr>
      <w:tr w:rsidR="00776754" w:rsidTr="00776754">
        <w:tblPrEx>
          <w:tblCellMar>
            <w:top w:w="0" w:type="dxa"/>
            <w:bottom w:w="0" w:type="dxa"/>
          </w:tblCellMar>
        </w:tblPrEx>
        <w:trPr>
          <w:trHeight w:val="73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134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Направление 9. Развитие транспортной инфраструктуры</w:t>
            </w:r>
          </w:p>
        </w:tc>
      </w:tr>
      <w:tr w:rsidR="00776754" w:rsidTr="00776754">
        <w:tblPrEx>
          <w:tblCellMar>
            <w:top w:w="0" w:type="dxa"/>
            <w:bottom w:w="0" w:type="dxa"/>
          </w:tblCellMar>
        </w:tblPrEx>
        <w:trPr>
          <w:trHeight w:val="45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Целевой показатель 23. </w:t>
            </w:r>
          </w:p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Протяженность построенных и реконструированных автомобильных дорог общего пользования местного значения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5,26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целевые показатели будут достигнуты по итогам 2026 года</w:t>
            </w:r>
          </w:p>
        </w:tc>
      </w:tr>
      <w:tr w:rsidR="00776754" w:rsidTr="00776754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Целевой показатель 26.</w:t>
            </w:r>
          </w:p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Количество построенных паркингов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</w:tr>
    </w:tbl>
    <w:p w:rsidR="00776754" w:rsidRDefault="00776754" w:rsidP="00776754">
      <w:pPr>
        <w:spacing w:after="0"/>
        <w:rPr>
          <w:vanish/>
        </w:rPr>
        <w:sectPr w:rsidR="00776754" w:rsidSect="00776754">
          <w:headerReference w:type="default" r:id="rId6"/>
          <w:pgSz w:w="16839" w:h="11907" w:orient="landscape"/>
          <w:pgMar w:top="1134" w:right="1104" w:bottom="1134" w:left="1418" w:header="720" w:footer="720" w:gutter="0"/>
          <w:cols w:space="720"/>
          <w:titlePg/>
          <w:docGrid w:linePitch="299"/>
        </w:sectPr>
      </w:pPr>
    </w:p>
    <w:tbl>
      <w:tblPr>
        <w:tblW w:w="147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"/>
        <w:gridCol w:w="4252"/>
        <w:gridCol w:w="1418"/>
        <w:gridCol w:w="992"/>
        <w:gridCol w:w="992"/>
        <w:gridCol w:w="1418"/>
        <w:gridCol w:w="4682"/>
      </w:tblGrid>
      <w:tr w:rsidR="00776754" w:rsidTr="003F3AF0">
        <w:tblPrEx>
          <w:tblCellMar>
            <w:top w:w="0" w:type="dxa"/>
            <w:bottom w:w="0" w:type="dxa"/>
          </w:tblCellMar>
        </w:tblPrEx>
        <w:trPr>
          <w:trHeight w:val="73"/>
          <w:tblHeader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776754" w:rsidTr="003F3AF0">
        <w:tblPrEx>
          <w:tblCellMar>
            <w:top w:w="0" w:type="dxa"/>
            <w:bottom w:w="0" w:type="dxa"/>
          </w:tblCellMar>
        </w:tblPrEx>
        <w:trPr>
          <w:trHeight w:val="73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137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</w:pPr>
            <w:r>
              <w:rPr>
                <w:rFonts w:ascii="Liberation Serif" w:hAnsi="Liberation Serif" w:cs="Calibri"/>
                <w:sz w:val="24"/>
                <w:szCs w:val="24"/>
              </w:rPr>
              <w:t>Направление 10. Развитие потребительского рынка</w:t>
            </w:r>
          </w:p>
        </w:tc>
      </w:tr>
      <w:tr w:rsidR="00776754" w:rsidTr="00776754">
        <w:tblPrEx>
          <w:tblCellMar>
            <w:top w:w="0" w:type="dxa"/>
            <w:bottom w:w="0" w:type="dxa"/>
          </w:tblCellMar>
        </w:tblPrEx>
        <w:trPr>
          <w:trHeight w:val="196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bookmarkStart w:id="0" w:name="_GoBack" w:colFirst="4" w:colLast="6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Целевой показатель 27. </w:t>
            </w:r>
          </w:p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Обеспеченность населения площадью (количеством) стационарных торговых объектов (нарастающим итогом)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490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</w:pPr>
            <w:r>
              <w:rPr>
                <w:rFonts w:ascii="Liberation Serif" w:hAnsi="Liberation Serif"/>
                <w:sz w:val="24"/>
                <w:szCs w:val="24"/>
              </w:rPr>
              <w:t>508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103,7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textAlignment w:val="auto"/>
            </w:pPr>
            <w:r>
              <w:rPr>
                <w:rFonts w:ascii="Liberation Serif" w:hAnsi="Liberation Serif"/>
                <w:sz w:val="24"/>
                <w:szCs w:val="24"/>
              </w:rPr>
              <w:t>(494 за 2025 год+14 новых объектов за 1 полугодие 2026 года)</w:t>
            </w:r>
          </w:p>
        </w:tc>
      </w:tr>
      <w:bookmarkEnd w:id="0"/>
      <w:tr w:rsidR="00776754" w:rsidTr="003F3AF0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137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Направление 11 «Развитие промышленности и предпринимательства»</w:t>
            </w:r>
          </w:p>
        </w:tc>
      </w:tr>
      <w:tr w:rsidR="00776754" w:rsidTr="003F3AF0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Целевой показатель 28. </w:t>
            </w:r>
          </w:p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Объем инвестиций в основной капитал (по объектам промышленности и предпринимательства)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млн. рублей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3107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1247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40,1</w:t>
            </w:r>
          </w:p>
        </w:tc>
        <w:tc>
          <w:tcPr>
            <w:tcW w:w="4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textAlignment w:val="auto"/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целевые показатели будут достигнуты по итогам 2026 года</w:t>
            </w:r>
          </w:p>
        </w:tc>
      </w:tr>
      <w:tr w:rsidR="00776754" w:rsidTr="003F3AF0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Целевой показатель 29. </w:t>
            </w:r>
          </w:p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Число субъектов малого и среднего предпринимательства в расчете </w:t>
            </w:r>
          </w:p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на 10 тыс. человек населения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733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571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77,9</w:t>
            </w:r>
          </w:p>
        </w:tc>
        <w:tc>
          <w:tcPr>
            <w:tcW w:w="4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754" w:rsidTr="003F3AF0">
        <w:tblPrEx>
          <w:tblCellMar>
            <w:top w:w="0" w:type="dxa"/>
            <w:bottom w:w="0" w:type="dxa"/>
          </w:tblCellMar>
        </w:tblPrEx>
        <w:trPr>
          <w:trHeight w:val="578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Целевой показатель 30. </w:t>
            </w:r>
          </w:p>
          <w:p w:rsidR="00776754" w:rsidRDefault="00776754" w:rsidP="003F3AF0">
            <w:pPr>
              <w:spacing w:after="0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Создание новых рабочих мест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" w:type="dxa"/>
              <w:bottom w:w="0" w:type="dxa"/>
              <w:right w:w="11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233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19,3</w:t>
            </w:r>
          </w:p>
        </w:tc>
        <w:tc>
          <w:tcPr>
            <w:tcW w:w="4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6754" w:rsidRDefault="00776754" w:rsidP="003F3AF0">
            <w:pPr>
              <w:spacing w:after="0"/>
              <w:jc w:val="center"/>
              <w:textAlignment w:val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A1B66" w:rsidRPr="00776754" w:rsidRDefault="00766D7C" w:rsidP="00776754"/>
    <w:sectPr w:rsidR="00AA1B66" w:rsidRPr="00776754" w:rsidSect="00776754">
      <w:headerReference w:type="default" r:id="rId7"/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6D7C" w:rsidRDefault="00766D7C" w:rsidP="00776754">
      <w:pPr>
        <w:spacing w:after="0"/>
      </w:pPr>
      <w:r>
        <w:separator/>
      </w:r>
    </w:p>
  </w:endnote>
  <w:endnote w:type="continuationSeparator" w:id="0">
    <w:p w:rsidR="00766D7C" w:rsidRDefault="00766D7C" w:rsidP="0077675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6D7C" w:rsidRDefault="00766D7C" w:rsidP="00776754">
      <w:pPr>
        <w:spacing w:after="0"/>
      </w:pPr>
      <w:r>
        <w:separator/>
      </w:r>
    </w:p>
  </w:footnote>
  <w:footnote w:type="continuationSeparator" w:id="0">
    <w:p w:rsidR="00766D7C" w:rsidRDefault="00766D7C" w:rsidP="0077675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30F0" w:rsidRDefault="00766D7C">
    <w:pPr>
      <w:pStyle w:val="a4"/>
      <w:jc w:val="center"/>
    </w:pPr>
    <w:r>
      <w:rPr>
        <w:rFonts w:ascii="Liberation Serif" w:hAnsi="Liberation Serif"/>
        <w:sz w:val="28"/>
        <w:szCs w:val="28"/>
      </w:rPr>
      <w:fldChar w:fldCharType="begin"/>
    </w:r>
    <w:r>
      <w:rPr>
        <w:rFonts w:ascii="Liberation Serif" w:hAnsi="Liberation Serif"/>
        <w:sz w:val="28"/>
        <w:szCs w:val="28"/>
      </w:rPr>
      <w:instrText xml:space="preserve"> PAGE </w:instrText>
    </w:r>
    <w:r>
      <w:rPr>
        <w:rFonts w:ascii="Liberation Serif" w:hAnsi="Liberation Serif"/>
        <w:sz w:val="28"/>
        <w:szCs w:val="28"/>
      </w:rPr>
      <w:fldChar w:fldCharType="separate"/>
    </w:r>
    <w:r w:rsidR="00776754">
      <w:rPr>
        <w:rFonts w:ascii="Liberation Serif" w:hAnsi="Liberation Serif"/>
        <w:noProof/>
        <w:sz w:val="28"/>
        <w:szCs w:val="28"/>
      </w:rPr>
      <w:t>2</w:t>
    </w:r>
    <w:r>
      <w:rPr>
        <w:rFonts w:ascii="Liberation Serif" w:hAnsi="Liberation Serif"/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30F0" w:rsidRDefault="00766D7C">
    <w:pPr>
      <w:pStyle w:val="a4"/>
      <w:jc w:val="center"/>
    </w:pPr>
    <w:r>
      <w:rPr>
        <w:rFonts w:ascii="Liberation Serif" w:hAnsi="Liberation Serif"/>
        <w:sz w:val="28"/>
        <w:szCs w:val="28"/>
      </w:rPr>
      <w:fldChar w:fldCharType="begin"/>
    </w:r>
    <w:r>
      <w:rPr>
        <w:rFonts w:ascii="Liberation Serif" w:hAnsi="Liberation Serif"/>
        <w:sz w:val="28"/>
        <w:szCs w:val="28"/>
      </w:rPr>
      <w:instrText xml:space="preserve"> PAGE </w:instrText>
    </w:r>
    <w:r>
      <w:rPr>
        <w:rFonts w:ascii="Liberation Serif" w:hAnsi="Liberation Serif"/>
        <w:sz w:val="28"/>
        <w:szCs w:val="28"/>
      </w:rPr>
      <w:fldChar w:fldCharType="separate"/>
    </w:r>
    <w:r w:rsidR="00776754">
      <w:rPr>
        <w:rFonts w:ascii="Liberation Serif" w:hAnsi="Liberation Serif"/>
        <w:noProof/>
        <w:sz w:val="28"/>
        <w:szCs w:val="28"/>
      </w:rPr>
      <w:t>3</w:t>
    </w:r>
    <w:r>
      <w:rPr>
        <w:rFonts w:ascii="Liberation Serif" w:hAnsi="Liberation Serif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EFF"/>
    <w:rsid w:val="00401EFF"/>
    <w:rsid w:val="00417F53"/>
    <w:rsid w:val="00493274"/>
    <w:rsid w:val="00766D7C"/>
    <w:rsid w:val="00776754"/>
    <w:rsid w:val="00A442CA"/>
    <w:rsid w:val="00BF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2568E6-66C4-4354-A69B-02BB4B42D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76754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76754"/>
    <w:pPr>
      <w:spacing w:before="100" w:after="10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776754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rsid w:val="00776754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776754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77675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527</Words>
  <Characters>3006</Characters>
  <Application>Microsoft Office Word</Application>
  <DocSecurity>0</DocSecurity>
  <Lines>25</Lines>
  <Paragraphs>7</Paragraphs>
  <ScaleCrop>false</ScaleCrop>
  <Company/>
  <LinksUpToDate>false</LinksUpToDate>
  <CharactersWithSpaces>3526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Гордеева Ирина Михайловна</dc:creator>
  <cp:keywords/>
  <dc:description/>
  <cp:lastModifiedBy>Гордеева Ирина Михайловна</cp:lastModifiedBy>
  <cp:revision>2</cp:revision>
  <dcterms:created xsi:type="dcterms:W3CDTF">2026-09-11T09:47:00Z</dcterms:created>
  <dcterms:modified xsi:type="dcterms:W3CDTF">2026-09-11T09:48:00Z</dcterms:modified>
</cp:coreProperties>
</file>