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246" w:rsidRDefault="00795246">
      <w:pPr>
        <w:pStyle w:val="ConsPlusTitlePage"/>
      </w:pPr>
      <w:r>
        <w:t xml:space="preserve">Документ предоставлен </w:t>
      </w:r>
      <w:hyperlink r:id="rId4">
        <w:r>
          <w:rPr>
            <w:color w:val="0000FF"/>
          </w:rPr>
          <w:t>КонсультантПлюс</w:t>
        </w:r>
      </w:hyperlink>
      <w:r>
        <w:br/>
      </w:r>
    </w:p>
    <w:p w:rsidR="00795246" w:rsidRDefault="00795246">
      <w:pPr>
        <w:pStyle w:val="ConsPlusNormal"/>
        <w:jc w:val="both"/>
        <w:outlineLvl w:val="0"/>
      </w:pPr>
    </w:p>
    <w:p w:rsidR="00795246" w:rsidRDefault="00795246">
      <w:pPr>
        <w:pStyle w:val="ConsPlusTitle"/>
        <w:jc w:val="center"/>
        <w:outlineLvl w:val="0"/>
      </w:pPr>
      <w:r>
        <w:t>ПРАВИТЕЛЬСТВО РОССИЙСКОЙ ФЕДЕРАЦИИ</w:t>
      </w:r>
    </w:p>
    <w:p w:rsidR="00795246" w:rsidRDefault="00795246">
      <w:pPr>
        <w:pStyle w:val="ConsPlusTitle"/>
        <w:jc w:val="center"/>
      </w:pPr>
    </w:p>
    <w:p w:rsidR="00795246" w:rsidRDefault="00795246">
      <w:pPr>
        <w:pStyle w:val="ConsPlusTitle"/>
        <w:jc w:val="center"/>
      </w:pPr>
      <w:r>
        <w:t>ПОСТАНОВЛЕНИЕ</w:t>
      </w:r>
    </w:p>
    <w:p w:rsidR="00795246" w:rsidRDefault="00795246">
      <w:pPr>
        <w:pStyle w:val="ConsPlusTitle"/>
        <w:jc w:val="center"/>
      </w:pPr>
      <w:r>
        <w:t>от 30 мая 2026 г. N 657</w:t>
      </w:r>
    </w:p>
    <w:p w:rsidR="00795246" w:rsidRDefault="00795246">
      <w:pPr>
        <w:pStyle w:val="ConsPlusTitle"/>
        <w:jc w:val="center"/>
      </w:pPr>
    </w:p>
    <w:p w:rsidR="00795246" w:rsidRDefault="00795246">
      <w:pPr>
        <w:pStyle w:val="ConsPlusTitle"/>
        <w:jc w:val="center"/>
      </w:pPr>
      <w:r>
        <w:t>ОБ УТВЕРЖДЕНИИ ПРАВИЛ</w:t>
      </w:r>
    </w:p>
    <w:p w:rsidR="00795246" w:rsidRDefault="00795246">
      <w:pPr>
        <w:pStyle w:val="ConsPlusTitle"/>
        <w:jc w:val="center"/>
      </w:pPr>
      <w:r>
        <w:t>ПРОДАЖИ ТОВАРОВ ПО ДОГОВОРУ РОЗНИЧНОЙ КУПЛИ-ПРОДАЖИ,</w:t>
      </w:r>
    </w:p>
    <w:p w:rsidR="00795246" w:rsidRDefault="00795246">
      <w:pPr>
        <w:pStyle w:val="ConsPlusTitle"/>
        <w:jc w:val="center"/>
      </w:pPr>
      <w:r>
        <w:t>ПЕРЕЧНЯ ТОВАРОВ ДЛИТЕЛЬНОГО ПОЛЬЗОВАНИЯ, НА КОТОРЫЕ</w:t>
      </w:r>
    </w:p>
    <w:p w:rsidR="00795246" w:rsidRDefault="00795246">
      <w:pPr>
        <w:pStyle w:val="ConsPlusTitle"/>
        <w:jc w:val="center"/>
      </w:pPr>
      <w:r>
        <w:t>НЕ РАСПРОСТРАНЯЕТСЯ ТРЕБОВАНИЕ ПОТРЕБИТЕЛЯ О БЕЗВОЗМЕЗДНОМ</w:t>
      </w:r>
    </w:p>
    <w:p w:rsidR="00795246" w:rsidRDefault="00795246">
      <w:pPr>
        <w:pStyle w:val="ConsPlusTitle"/>
        <w:jc w:val="center"/>
      </w:pPr>
      <w:r>
        <w:t>ПРЕДОСТАВЛЕНИИ ЕМУ ТОВАРА, ОБЛАДАЮЩЕГО ЭТИМИ ЖЕ ОСНОВНЫМИ</w:t>
      </w:r>
    </w:p>
    <w:p w:rsidR="00795246" w:rsidRDefault="00795246">
      <w:pPr>
        <w:pStyle w:val="ConsPlusTitle"/>
        <w:jc w:val="center"/>
      </w:pPr>
      <w:r>
        <w:t>ПОТРЕБИТЕЛЬСКИМИ СВОЙСТВАМИ, НА ПЕРИОД РЕМОНТА ИЛИ ЗАМЕНЫ</w:t>
      </w:r>
    </w:p>
    <w:p w:rsidR="00795246" w:rsidRDefault="00795246">
      <w:pPr>
        <w:pStyle w:val="ConsPlusTitle"/>
        <w:jc w:val="center"/>
      </w:pPr>
      <w:r>
        <w:t>ТАКОГО ТОВАРА, И ПЕРЕЧНЯ НЕПРОДОВОЛЬСТВЕННЫХ ТОВАРОВ</w:t>
      </w:r>
    </w:p>
    <w:p w:rsidR="00795246" w:rsidRDefault="00795246">
      <w:pPr>
        <w:pStyle w:val="ConsPlusTitle"/>
        <w:jc w:val="center"/>
      </w:pPr>
      <w:r>
        <w:t>НАДЛЕЖАЩЕГО КАЧЕСТВА, НЕ ПОДЛЕЖАЩИХ ОБМЕНУ</w:t>
      </w:r>
    </w:p>
    <w:p w:rsidR="00795246" w:rsidRDefault="007952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2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246" w:rsidRDefault="007952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246" w:rsidRDefault="00795246">
            <w:pPr>
              <w:pStyle w:val="ConsPlusNormal"/>
              <w:jc w:val="center"/>
            </w:pPr>
            <w:r>
              <w:rPr>
                <w:color w:val="392C69"/>
              </w:rPr>
              <w:t>Список изменяющих документов</w:t>
            </w:r>
          </w:p>
          <w:p w:rsidR="00795246" w:rsidRDefault="00795246">
            <w:pPr>
              <w:pStyle w:val="ConsPlusNormal"/>
              <w:jc w:val="center"/>
            </w:pPr>
            <w:r>
              <w:rPr>
                <w:color w:val="392C69"/>
              </w:rPr>
              <w:t xml:space="preserve">(с изм., внесенными </w:t>
            </w:r>
            <w:hyperlink r:id="rId5">
              <w:r>
                <w:rPr>
                  <w:color w:val="0000FF"/>
                </w:rPr>
                <w:t>Постановлением</w:t>
              </w:r>
            </w:hyperlink>
            <w:r>
              <w:rPr>
                <w:color w:val="392C69"/>
              </w:rPr>
              <w:t xml:space="preserve"> Правительства РФ от 29.08.2026 N 1112)</w:t>
            </w: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r>
    </w:tbl>
    <w:p w:rsidR="00795246" w:rsidRDefault="00795246">
      <w:pPr>
        <w:pStyle w:val="ConsPlusNormal"/>
        <w:jc w:val="center"/>
      </w:pPr>
    </w:p>
    <w:p w:rsidR="00795246" w:rsidRDefault="00795246">
      <w:pPr>
        <w:pStyle w:val="ConsPlusNormal"/>
        <w:ind w:firstLine="540"/>
        <w:jc w:val="both"/>
      </w:pPr>
      <w:r>
        <w:t xml:space="preserve">В соответствии со </w:t>
      </w:r>
      <w:hyperlink r:id="rId6">
        <w:r>
          <w:rPr>
            <w:color w:val="0000FF"/>
          </w:rPr>
          <w:t>статьями 1</w:t>
        </w:r>
      </w:hyperlink>
      <w:r>
        <w:t xml:space="preserve">, </w:t>
      </w:r>
      <w:hyperlink r:id="rId7">
        <w:r>
          <w:rPr>
            <w:color w:val="0000FF"/>
          </w:rPr>
          <w:t>20</w:t>
        </w:r>
      </w:hyperlink>
      <w:r>
        <w:t xml:space="preserve"> и </w:t>
      </w:r>
      <w:hyperlink r:id="rId8">
        <w:r>
          <w:rPr>
            <w:color w:val="0000FF"/>
          </w:rPr>
          <w:t>25</w:t>
        </w:r>
      </w:hyperlink>
      <w:r>
        <w:t xml:space="preserve"> Закона Российской Федерации "О защите прав потребителей" Правительство Российской Федерации постановляет:</w:t>
      </w:r>
    </w:p>
    <w:p w:rsidR="00795246" w:rsidRDefault="00795246">
      <w:pPr>
        <w:pStyle w:val="ConsPlusNormal"/>
        <w:spacing w:before="220"/>
        <w:ind w:firstLine="540"/>
        <w:jc w:val="both"/>
      </w:pPr>
      <w:r>
        <w:t>1. Утвердить прилагаемые:</w:t>
      </w:r>
    </w:p>
    <w:p w:rsidR="00795246" w:rsidRDefault="00795246">
      <w:pPr>
        <w:pStyle w:val="ConsPlusNormal"/>
        <w:spacing w:before="220"/>
        <w:ind w:firstLine="540"/>
        <w:jc w:val="both"/>
      </w:pPr>
      <w:hyperlink w:anchor="P41">
        <w:r>
          <w:rPr>
            <w:color w:val="0000FF"/>
          </w:rPr>
          <w:t>Правила</w:t>
        </w:r>
      </w:hyperlink>
      <w:r>
        <w:t xml:space="preserve"> продажи товаров по договору розничной купли-продажи;</w:t>
      </w:r>
    </w:p>
    <w:p w:rsidR="00795246" w:rsidRDefault="00795246">
      <w:pPr>
        <w:pStyle w:val="ConsPlusNormal"/>
        <w:spacing w:before="220"/>
        <w:ind w:firstLine="540"/>
        <w:jc w:val="both"/>
      </w:pPr>
      <w:hyperlink w:anchor="P243">
        <w:r>
          <w:rPr>
            <w:color w:val="0000FF"/>
          </w:rPr>
          <w:t>перечень</w:t>
        </w:r>
      </w:hyperlink>
      <w:r>
        <w:t xml:space="preserve">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w:t>
      </w:r>
    </w:p>
    <w:p w:rsidR="00795246" w:rsidRDefault="00795246">
      <w:pPr>
        <w:pStyle w:val="ConsPlusNormal"/>
        <w:spacing w:before="220"/>
        <w:ind w:firstLine="540"/>
        <w:jc w:val="both"/>
      </w:pPr>
      <w:hyperlink w:anchor="P267">
        <w:r>
          <w:rPr>
            <w:color w:val="0000FF"/>
          </w:rPr>
          <w:t>перечень</w:t>
        </w:r>
      </w:hyperlink>
      <w:r>
        <w:t xml:space="preserve"> непродовольственных товаров надлежащего качества, не подлежащих обмену.</w:t>
      </w:r>
    </w:p>
    <w:p w:rsidR="00795246" w:rsidRDefault="00795246">
      <w:pPr>
        <w:pStyle w:val="ConsPlusNormal"/>
        <w:spacing w:before="220"/>
        <w:ind w:firstLine="540"/>
        <w:jc w:val="both"/>
      </w:pPr>
      <w:r>
        <w:t>2. Признать утратившими силу:</w:t>
      </w:r>
    </w:p>
    <w:p w:rsidR="00795246" w:rsidRDefault="00795246">
      <w:pPr>
        <w:pStyle w:val="ConsPlusNormal"/>
        <w:spacing w:before="220"/>
        <w:ind w:firstLine="540"/>
        <w:jc w:val="both"/>
      </w:pPr>
      <w:hyperlink r:id="rId9">
        <w:r>
          <w:rPr>
            <w:color w:val="0000FF"/>
          </w:rPr>
          <w:t>абзацы второй</w:t>
        </w:r>
      </w:hyperlink>
      <w:r>
        <w:t xml:space="preserve"> - </w:t>
      </w:r>
      <w:hyperlink r:id="rId10">
        <w:r>
          <w:rPr>
            <w:color w:val="0000FF"/>
          </w:rPr>
          <w:t>четвертый пункта 1</w:t>
        </w:r>
      </w:hyperlink>
      <w:r>
        <w:t xml:space="preserve">, </w:t>
      </w:r>
      <w:hyperlink r:id="rId11">
        <w:r>
          <w:rPr>
            <w:color w:val="0000FF"/>
          </w:rPr>
          <w:t>пункт 2</w:t>
        </w:r>
      </w:hyperlink>
      <w:r>
        <w:t xml:space="preserve"> (в части, касающейся абзацев второго - четвертого пункта 1) постановления Правительства Российской Федерации от 31 декабря 2020 г.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(Собрание законодательства Российской Федерации, 2021, N 3, ст. 593), а также </w:t>
      </w:r>
      <w:hyperlink r:id="rId12">
        <w:r>
          <w:rPr>
            <w:color w:val="0000FF"/>
          </w:rPr>
          <w:t>Правила</w:t>
        </w:r>
      </w:hyperlink>
      <w:r>
        <w:t xml:space="preserve"> и перечни, утвержденные указанным постановлением;</w:t>
      </w:r>
    </w:p>
    <w:p w:rsidR="00795246" w:rsidRDefault="00795246">
      <w:pPr>
        <w:pStyle w:val="ConsPlusNormal"/>
        <w:spacing w:before="220"/>
        <w:ind w:firstLine="540"/>
        <w:jc w:val="both"/>
      </w:pPr>
      <w:hyperlink r:id="rId13">
        <w:r>
          <w:rPr>
            <w:color w:val="0000FF"/>
          </w:rPr>
          <w:t>абзац четвертый пункта 1</w:t>
        </w:r>
      </w:hyperlink>
      <w:r>
        <w:t xml:space="preserve"> постановления Правительства Российской Федерации от 17 мая 2024 г. N 616 "Об утверждении Правил осуществления скупки у физических лиц ювелирных и других изделий из драгоценных металлов и (или) драгоценных камней, лома таких изделий и Правил осуществления заготовки лома и отходов драгоценных металлов и продукции (изделий), содержащей драгоценные металлы" (Собрание законодательства Российской Федерации, 2024, N 23, ст. 3145), а также </w:t>
      </w:r>
      <w:hyperlink r:id="rId14">
        <w:r>
          <w:rPr>
            <w:color w:val="0000FF"/>
          </w:rPr>
          <w:t>изменения</w:t>
        </w:r>
      </w:hyperlink>
      <w:r>
        <w:t>, которые вносятся в постановление Правительства Российской Федерации от 31 декабря 2020 г. N 2463, утвержденные указанным постановлением;</w:t>
      </w:r>
    </w:p>
    <w:p w:rsidR="00795246" w:rsidRDefault="00795246">
      <w:pPr>
        <w:pStyle w:val="ConsPlusNormal"/>
        <w:spacing w:before="220"/>
        <w:ind w:firstLine="540"/>
        <w:jc w:val="both"/>
      </w:pPr>
      <w:hyperlink r:id="rId15">
        <w:r>
          <w:rPr>
            <w:color w:val="0000FF"/>
          </w:rPr>
          <w:t>постановление</w:t>
        </w:r>
      </w:hyperlink>
      <w:r>
        <w:t xml:space="preserve"> Правительства Российской Федерации от 17 февраля 2026 г. N 148 "О внесении </w:t>
      </w:r>
      <w:r>
        <w:lastRenderedPageBreak/>
        <w:t>изменения в постановление Правительства Российской Федерации от 31 декабря 2020 г. N 2463" (Собрание законодательства Российской Федерации, 2026, N 8, ст. 922).</w:t>
      </w:r>
    </w:p>
    <w:p w:rsidR="00795246" w:rsidRDefault="00795246">
      <w:pPr>
        <w:pStyle w:val="ConsPlusNormal"/>
        <w:spacing w:before="220"/>
        <w:ind w:firstLine="540"/>
        <w:jc w:val="both"/>
      </w:pPr>
      <w:r>
        <w:t>3. Настоящее постановление вступает в силу с 1 сентября 2026 г. и действует до 1 сентября 2032 г.</w:t>
      </w:r>
    </w:p>
    <w:p w:rsidR="00795246" w:rsidRDefault="00795246">
      <w:pPr>
        <w:pStyle w:val="ConsPlusNormal"/>
        <w:ind w:firstLine="540"/>
        <w:jc w:val="both"/>
      </w:pPr>
    </w:p>
    <w:p w:rsidR="00795246" w:rsidRDefault="00795246">
      <w:pPr>
        <w:pStyle w:val="ConsPlusNormal"/>
        <w:jc w:val="right"/>
      </w:pPr>
      <w:r>
        <w:t>Председатель Правительства</w:t>
      </w:r>
    </w:p>
    <w:p w:rsidR="00795246" w:rsidRDefault="00795246">
      <w:pPr>
        <w:pStyle w:val="ConsPlusNormal"/>
        <w:jc w:val="right"/>
      </w:pPr>
      <w:r>
        <w:t>Российской Федерации</w:t>
      </w:r>
    </w:p>
    <w:p w:rsidR="00795246" w:rsidRDefault="00795246">
      <w:pPr>
        <w:pStyle w:val="ConsPlusNormal"/>
        <w:jc w:val="right"/>
      </w:pPr>
      <w:r>
        <w:t>М.МИШУСТИН</w:t>
      </w: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jc w:val="right"/>
        <w:outlineLvl w:val="0"/>
      </w:pPr>
      <w:r>
        <w:t>Утверждены</w:t>
      </w:r>
    </w:p>
    <w:p w:rsidR="00795246" w:rsidRDefault="00795246">
      <w:pPr>
        <w:pStyle w:val="ConsPlusNormal"/>
        <w:jc w:val="right"/>
      </w:pPr>
      <w:r>
        <w:t>постановлением Правительства</w:t>
      </w:r>
    </w:p>
    <w:p w:rsidR="00795246" w:rsidRDefault="00795246">
      <w:pPr>
        <w:pStyle w:val="ConsPlusNormal"/>
        <w:jc w:val="right"/>
      </w:pPr>
      <w:r>
        <w:t>Российской Федерации</w:t>
      </w:r>
    </w:p>
    <w:p w:rsidR="00795246" w:rsidRDefault="00795246">
      <w:pPr>
        <w:pStyle w:val="ConsPlusNormal"/>
        <w:jc w:val="right"/>
      </w:pPr>
      <w:r>
        <w:t>от 30 мая 2026 г. N 657</w:t>
      </w:r>
    </w:p>
    <w:p w:rsidR="00795246" w:rsidRDefault="00795246">
      <w:pPr>
        <w:pStyle w:val="ConsPlusNormal"/>
        <w:ind w:firstLine="540"/>
        <w:jc w:val="both"/>
      </w:pPr>
    </w:p>
    <w:p w:rsidR="00795246" w:rsidRDefault="00795246">
      <w:pPr>
        <w:pStyle w:val="ConsPlusTitle"/>
        <w:jc w:val="center"/>
      </w:pPr>
      <w:bookmarkStart w:id="0" w:name="P41"/>
      <w:bookmarkEnd w:id="0"/>
      <w:r>
        <w:t>ПРАВИЛА</w:t>
      </w:r>
    </w:p>
    <w:p w:rsidR="00795246" w:rsidRDefault="00795246">
      <w:pPr>
        <w:pStyle w:val="ConsPlusTitle"/>
        <w:jc w:val="center"/>
      </w:pPr>
      <w:r>
        <w:t>ПРОДАЖИ ТОВАРОВ ПО ДОГОВОРУ РОЗНИЧНОЙ КУПЛИ-ПРОДАЖИ</w:t>
      </w:r>
    </w:p>
    <w:p w:rsidR="00795246" w:rsidRDefault="007952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2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246" w:rsidRDefault="007952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246" w:rsidRDefault="00795246">
            <w:pPr>
              <w:pStyle w:val="ConsPlusNormal"/>
              <w:jc w:val="center"/>
            </w:pPr>
            <w:r>
              <w:rPr>
                <w:color w:val="392C69"/>
              </w:rPr>
              <w:t>Список изменяющих документов</w:t>
            </w:r>
          </w:p>
          <w:p w:rsidR="00795246" w:rsidRDefault="00795246">
            <w:pPr>
              <w:pStyle w:val="ConsPlusNormal"/>
              <w:jc w:val="center"/>
            </w:pPr>
            <w:r>
              <w:rPr>
                <w:color w:val="392C69"/>
              </w:rPr>
              <w:t xml:space="preserve">(с изм., внесенными </w:t>
            </w:r>
            <w:hyperlink r:id="rId16">
              <w:r>
                <w:rPr>
                  <w:color w:val="0000FF"/>
                </w:rPr>
                <w:t>Постановлением</w:t>
              </w:r>
            </w:hyperlink>
            <w:r>
              <w:rPr>
                <w:color w:val="392C69"/>
              </w:rPr>
              <w:t xml:space="preserve"> Правительства РФ от 29.08.2026 N 1112)</w:t>
            </w: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r>
    </w:tbl>
    <w:p w:rsidR="00795246" w:rsidRDefault="00795246">
      <w:pPr>
        <w:pStyle w:val="ConsPlusNormal"/>
        <w:jc w:val="center"/>
      </w:pPr>
    </w:p>
    <w:p w:rsidR="00795246" w:rsidRDefault="00795246">
      <w:pPr>
        <w:pStyle w:val="ConsPlusTitle"/>
        <w:jc w:val="center"/>
        <w:outlineLvl w:val="1"/>
      </w:pPr>
      <w:r>
        <w:t>I. Общие положения</w:t>
      </w:r>
    </w:p>
    <w:p w:rsidR="00795246" w:rsidRDefault="00795246">
      <w:pPr>
        <w:pStyle w:val="ConsPlusNormal"/>
        <w:jc w:val="center"/>
      </w:pPr>
    </w:p>
    <w:p w:rsidR="00795246" w:rsidRDefault="00795246">
      <w:pPr>
        <w:pStyle w:val="ConsPlusTitle"/>
        <w:jc w:val="center"/>
        <w:outlineLvl w:val="2"/>
      </w:pPr>
      <w:r>
        <w:t>Общие правила продажи товаров по договору</w:t>
      </w:r>
    </w:p>
    <w:p w:rsidR="00795246" w:rsidRDefault="00795246">
      <w:pPr>
        <w:pStyle w:val="ConsPlusTitle"/>
        <w:jc w:val="center"/>
      </w:pPr>
      <w:r>
        <w:t>розничной купли-продажи</w:t>
      </w:r>
    </w:p>
    <w:p w:rsidR="00795246" w:rsidRDefault="00795246">
      <w:pPr>
        <w:pStyle w:val="ConsPlusNormal"/>
        <w:jc w:val="center"/>
      </w:pPr>
    </w:p>
    <w:p w:rsidR="00795246" w:rsidRDefault="00795246">
      <w:pPr>
        <w:pStyle w:val="ConsPlusNormal"/>
        <w:ind w:firstLine="540"/>
        <w:jc w:val="both"/>
      </w:pPr>
      <w:r>
        <w:t>1. Настоящие Правила регулируют отношения между продавцами и потребителями при продаже товаров по договору розничной купли-продажи, в том числе отношения между продавцами и потребителями при продаже товаров дистанционным способом, а также отношения между владельцами агрегаторов информации о товарах (услугах) и потребителями.</w:t>
      </w:r>
    </w:p>
    <w:p w:rsidR="00795246" w:rsidRDefault="00795246">
      <w:pPr>
        <w:pStyle w:val="ConsPlusNormal"/>
        <w:spacing w:before="220"/>
        <w:ind w:firstLine="540"/>
        <w:jc w:val="both"/>
      </w:pPr>
      <w:r>
        <w:t xml:space="preserve">Понятия "потребитель", "продавец", "владелец агрегатора информации о товарах (услугах)" (далее - владелец агрегатора) применяются в настоящих Правилах в значениях, установленных </w:t>
      </w:r>
      <w:hyperlink r:id="rId17">
        <w:r>
          <w:rPr>
            <w:color w:val="0000FF"/>
          </w:rPr>
          <w:t>Законом</w:t>
        </w:r>
      </w:hyperlink>
      <w:r>
        <w:t xml:space="preserve"> Российской Федерации "О защите прав потребителей".</w:t>
      </w:r>
    </w:p>
    <w:p w:rsidR="00795246" w:rsidRDefault="00795246">
      <w:pPr>
        <w:pStyle w:val="ConsPlusNormal"/>
        <w:spacing w:before="220"/>
        <w:ind w:firstLine="540"/>
        <w:jc w:val="both"/>
      </w:pPr>
      <w:r>
        <w:t>2. На торговых объектах (за исключением мест, которые определяются продавцом и не предназначены для свободного доступа потребителей) не допускается ограничение прав потребителей на поиск и получение любой информации в любых формах из любых источников, в том числе путем фотографирования товара, если такие действия не нарушают требований законодательства Российской Федерации и международных договоров Российской Федерации.</w:t>
      </w:r>
    </w:p>
    <w:p w:rsidR="00795246" w:rsidRDefault="00795246">
      <w:pPr>
        <w:pStyle w:val="ConsPlusNormal"/>
        <w:spacing w:before="220"/>
        <w:ind w:firstLine="540"/>
        <w:jc w:val="both"/>
      </w:pPr>
      <w:bookmarkStart w:id="1" w:name="P54"/>
      <w:bookmarkEnd w:id="1"/>
      <w:r>
        <w:t>При продаже товаров потребителю предоставляется возможность самостоятельно или с помощью продавца ознакомиться с необходимыми товарами.</w:t>
      </w:r>
    </w:p>
    <w:p w:rsidR="00795246" w:rsidRDefault="00795246">
      <w:pPr>
        <w:pStyle w:val="ConsPlusNormal"/>
        <w:spacing w:before="220"/>
        <w:ind w:firstLine="540"/>
        <w:jc w:val="both"/>
      </w:pPr>
      <w:r>
        <w:t>3. Продавец обязан обеспечить наличие ценников на реализуемые товары с указанием наименования товара, цены за единицу товара или за единицу измерения товара (вес (масса нетто), длина и др.).</w:t>
      </w:r>
    </w:p>
    <w:p w:rsidR="00795246" w:rsidRDefault="00795246">
      <w:pPr>
        <w:pStyle w:val="ConsPlusNormal"/>
        <w:spacing w:before="220"/>
        <w:ind w:firstLine="540"/>
        <w:jc w:val="both"/>
      </w:pPr>
      <w:r>
        <w:t xml:space="preserve">4. При продаже продавцом товара, который может быть измерен, продавец обязан применять средства измерений, находящиеся в исправном состоянии и соответствующие </w:t>
      </w:r>
      <w:r>
        <w:lastRenderedPageBreak/>
        <w:t>требованиям законодательства Российской Федерации об обеспечении единства измерений.</w:t>
      </w:r>
    </w:p>
    <w:p w:rsidR="00795246" w:rsidRDefault="00795246">
      <w:pPr>
        <w:pStyle w:val="ConsPlusNormal"/>
        <w:spacing w:before="220"/>
        <w:ind w:firstLine="540"/>
        <w:jc w:val="both"/>
      </w:pPr>
      <w:bookmarkStart w:id="2" w:name="P57"/>
      <w:bookmarkEnd w:id="2"/>
      <w:r>
        <w:t>В случае продажи продавцом товара, цена которого определяется на основании установленной продавцом цены за единицу измерения товара (вес (масса нетто), длина и др.), для проверки потребителем правильности цены и измерения приобретенного товара в месте продажи на доступном месте должны быть установлены средства измерений, находящиеся в исправном состоянии и соответствующие требованиям законодательства Российской Федерации об обеспечении единства измерений.</w:t>
      </w:r>
    </w:p>
    <w:p w:rsidR="00795246" w:rsidRDefault="00795246">
      <w:pPr>
        <w:pStyle w:val="ConsPlusNormal"/>
        <w:spacing w:before="220"/>
        <w:ind w:firstLine="540"/>
        <w:jc w:val="both"/>
      </w:pPr>
      <w:r>
        <w:t xml:space="preserve">5. В случае поступления претензии потребителя продавец направляет ему ответ в письменной (электронной) форме в отношении заявленных требований по адресу электронной почты или почтовому адресу, указанным потребителем в претензии, и в сроки, установленные </w:t>
      </w:r>
      <w:hyperlink r:id="rId18">
        <w:r>
          <w:rPr>
            <w:color w:val="0000FF"/>
          </w:rPr>
          <w:t>Законом</w:t>
        </w:r>
      </w:hyperlink>
      <w:r>
        <w:t xml:space="preserve"> Российской Федерации "О защите прав потребителей" для удовлетворения соответствующих требований потребителя.</w:t>
      </w:r>
    </w:p>
    <w:p w:rsidR="00795246" w:rsidRDefault="00795246">
      <w:pPr>
        <w:pStyle w:val="ConsPlusNormal"/>
        <w:spacing w:before="220"/>
        <w:ind w:firstLine="540"/>
        <w:jc w:val="both"/>
      </w:pPr>
      <w:r>
        <w:t>6. В случаях если настоящими Правилами предусмотрена обязанность продавца (владельца агрегатора) по предоставлению потребителю кассового или товарного чека, такая обязанность признается исполненной также при направлении потребителю кассового или товарного чека с помощью электронных и иных технических средств, если иное не предусмотрено федеральными законами.</w:t>
      </w:r>
    </w:p>
    <w:p w:rsidR="00795246" w:rsidRDefault="00795246">
      <w:pPr>
        <w:pStyle w:val="ConsPlusNormal"/>
        <w:spacing w:before="220"/>
        <w:ind w:firstLine="540"/>
        <w:jc w:val="both"/>
      </w:pPr>
      <w:r>
        <w:t>7. При осуществлении розничной торговли в месте нахождения потребителя вне торговых объектов путем непосредственного ознакомления потребителя с товаром (на дому, по месту работы или учебы, на транспорте, на улице и в иных местах) продажа продовольственных товаров без потребительской упаковки, а также лекарственных препаратов, медицинских изделий, ювелирных и других изделий из драгоценных металлов и (или) драгоценных камней не допускается.</w:t>
      </w:r>
    </w:p>
    <w:p w:rsidR="00795246" w:rsidRDefault="00795246">
      <w:pPr>
        <w:pStyle w:val="ConsPlusNormal"/>
        <w:spacing w:before="220"/>
        <w:ind w:firstLine="540"/>
        <w:jc w:val="both"/>
      </w:pPr>
      <w:r>
        <w:t xml:space="preserve">8. Продажа товаров, подлежащих федеральному государственному ветеринарному контролю (надзору), осуществляется при наличии ветеринарного сопроводительного документа, оформленного в соответствии со </w:t>
      </w:r>
      <w:hyperlink r:id="rId19">
        <w:r>
          <w:rPr>
            <w:color w:val="0000FF"/>
          </w:rPr>
          <w:t>статьей 2.3</w:t>
        </w:r>
      </w:hyperlink>
      <w:r>
        <w:t xml:space="preserve"> Закона Российской Федерации "О ветеринарии".</w:t>
      </w:r>
    </w:p>
    <w:p w:rsidR="00795246" w:rsidRDefault="00795246">
      <w:pPr>
        <w:pStyle w:val="ConsPlusNormal"/>
        <w:spacing w:before="220"/>
        <w:ind w:firstLine="540"/>
        <w:jc w:val="both"/>
      </w:pPr>
      <w:r>
        <w:t xml:space="preserve">9. Продажа товаров осуществляется с применением контрольно-кассовой техники в соответствии с Федеральным </w:t>
      </w:r>
      <w:hyperlink r:id="rId20">
        <w:r>
          <w:rPr>
            <w:color w:val="0000FF"/>
          </w:rPr>
          <w:t>законом</w:t>
        </w:r>
      </w:hyperlink>
      <w:r>
        <w:t xml:space="preserve"> "О применении контрольно-кассовой техники при осуществлении расчетов в Российской Федерации".</w:t>
      </w:r>
    </w:p>
    <w:p w:rsidR="00795246" w:rsidRDefault="00795246">
      <w:pPr>
        <w:pStyle w:val="ConsPlusNormal"/>
        <w:spacing w:before="220"/>
        <w:ind w:firstLine="540"/>
        <w:jc w:val="both"/>
      </w:pPr>
      <w:r>
        <w:t>10. Введение ограничений и запретов на продажу товаров допускается только в случаях, предусмотренных федеральными законами.</w:t>
      </w:r>
    </w:p>
    <w:p w:rsidR="00795246" w:rsidRDefault="00795246">
      <w:pPr>
        <w:pStyle w:val="ConsPlusNormal"/>
        <w:spacing w:before="220"/>
        <w:ind w:firstLine="540"/>
        <w:jc w:val="both"/>
      </w:pPr>
      <w:r>
        <w:t xml:space="preserve">11. При продаже товаров продавец и (или) уполномоченное им лицо обязаны проверить сведения, позволяющие удостоверить личность и (или) установить возраст потребителя, если такое требование необходимо в соответствии с законодательством Российской Федерации, и (или) сведения, подтверждающие право на льготы, в том числе при их предоставлении этим потребителем с использованием многофункционального сервиса обмена информацией с учетом </w:t>
      </w:r>
      <w:hyperlink r:id="rId21">
        <w:r>
          <w:rPr>
            <w:color w:val="0000FF"/>
          </w:rPr>
          <w:t>части 6 статьи 1</w:t>
        </w:r>
      </w:hyperlink>
      <w:r>
        <w:t xml:space="preserve"> Федерального закона "О создании многофункционального сервиса обмена информацией и о внесении изменений в отдельные законодательные акты Российской Федерации".</w:t>
      </w:r>
    </w:p>
    <w:p w:rsidR="00795246" w:rsidRDefault="00795246">
      <w:pPr>
        <w:pStyle w:val="ConsPlusNormal"/>
        <w:spacing w:before="220"/>
        <w:ind w:firstLine="540"/>
        <w:jc w:val="both"/>
      </w:pPr>
      <w:bookmarkStart w:id="3" w:name="P65"/>
      <w:bookmarkEnd w:id="3"/>
      <w:r>
        <w:t xml:space="preserve">12. В случае если при продаже товаров продавцом реализуется программа с использованием дисконтных (накопительных) карт, направленная на увеличение активности потребителей в приобретении товаров и предусматривающая в том числе начисление бонусов (баллов, иных единиц, характеризующих активность клиента в приобретении товаров) по основаниям, установленным в указанной программе, продавец обеспечивает возможность использования потребителем многофункционального сервиса обмена информацией при предоставлении продавцу сведений, необходимых для участия в такой программе, с учетом </w:t>
      </w:r>
      <w:hyperlink r:id="rId22">
        <w:r>
          <w:rPr>
            <w:color w:val="0000FF"/>
          </w:rPr>
          <w:t xml:space="preserve">пункта 7 части 5 статьи </w:t>
        </w:r>
        <w:r>
          <w:rPr>
            <w:color w:val="0000FF"/>
          </w:rPr>
          <w:lastRenderedPageBreak/>
          <w:t>1</w:t>
        </w:r>
      </w:hyperlink>
      <w:r>
        <w:t xml:space="preserve"> Федерального закона "О создании многофункционального сервиса обмена информацией и о внесении изменений в отдельные законодательные акты Российской Федерации".</w:t>
      </w:r>
    </w:p>
    <w:p w:rsidR="00795246" w:rsidRDefault="00795246">
      <w:pPr>
        <w:pStyle w:val="ConsPlusNormal"/>
        <w:spacing w:before="220"/>
        <w:ind w:firstLine="540"/>
        <w:jc w:val="both"/>
      </w:pPr>
      <w:r>
        <w:t xml:space="preserve">13. При продаже товаров продавец вправе использовать государственную информационную систему "Единая система идентификации и аутентификации физических лиц с использованием биометрических персональных данных" для идентификации и (или) аутентификации покупателя при необходимости удостоверить его личность и (или) подтвердить его возраст, право на льготы, а также для участия покупателя в программе, указанной в </w:t>
      </w:r>
      <w:hyperlink w:anchor="P65">
        <w:r>
          <w:rPr>
            <w:color w:val="0000FF"/>
          </w:rPr>
          <w:t>пункте 12</w:t>
        </w:r>
      </w:hyperlink>
      <w:r>
        <w:t xml:space="preserve"> настоящих Правил.</w:t>
      </w:r>
    </w:p>
    <w:p w:rsidR="00795246" w:rsidRDefault="00795246">
      <w:pPr>
        <w:pStyle w:val="ConsPlusNormal"/>
        <w:spacing w:before="220"/>
        <w:ind w:firstLine="540"/>
        <w:jc w:val="both"/>
      </w:pPr>
      <w:r>
        <w:t>14. Настоящие Правила в наглядной и доступной форме доводятся продавцом до сведения потребителя по его требованию.</w:t>
      </w:r>
    </w:p>
    <w:p w:rsidR="00795246" w:rsidRDefault="00795246">
      <w:pPr>
        <w:pStyle w:val="ConsPlusNormal"/>
        <w:jc w:val="center"/>
      </w:pPr>
    </w:p>
    <w:p w:rsidR="00795246" w:rsidRDefault="00795246">
      <w:pPr>
        <w:pStyle w:val="ConsPlusTitle"/>
        <w:jc w:val="center"/>
        <w:outlineLvl w:val="2"/>
      </w:pPr>
      <w:r>
        <w:t>Правила продажи товаров дистанционным способом по договору</w:t>
      </w:r>
    </w:p>
    <w:p w:rsidR="00795246" w:rsidRDefault="00795246">
      <w:pPr>
        <w:pStyle w:val="ConsPlusTitle"/>
        <w:jc w:val="center"/>
      </w:pPr>
      <w:r>
        <w:t>розничной купли-продажи</w:t>
      </w:r>
    </w:p>
    <w:p w:rsidR="00795246" w:rsidRDefault="00795246">
      <w:pPr>
        <w:pStyle w:val="ConsPlusNormal"/>
        <w:jc w:val="center"/>
      </w:pPr>
    </w:p>
    <w:p w:rsidR="00795246" w:rsidRDefault="00795246">
      <w:pPr>
        <w:pStyle w:val="ConsPlusNormal"/>
        <w:ind w:firstLine="540"/>
        <w:jc w:val="both"/>
      </w:pPr>
      <w:r>
        <w:t>15. При продаже товара дистанционным способом продавец обязан заключить договор розничной купли-продажи с любым лицом, выразившим намерение приобрести товар на условиях оферты.</w:t>
      </w:r>
    </w:p>
    <w:p w:rsidR="00795246" w:rsidRDefault="00795246">
      <w:pPr>
        <w:pStyle w:val="ConsPlusNormal"/>
        <w:spacing w:before="220"/>
        <w:ind w:firstLine="540"/>
        <w:jc w:val="both"/>
      </w:pPr>
      <w:r>
        <w:t>16. Обязательства продавца по передаче товара и иные обязательства, связанные с передачей товара, возникают с момента получения продавцом сообщения потребителя о намерении заключить договор розничной купли-продажи, если оферта продавца не содержит иного условия о моменте возникновения у продавца обязательства по передаче товара потребителю.</w:t>
      </w:r>
    </w:p>
    <w:p w:rsidR="00795246" w:rsidRDefault="00795246">
      <w:pPr>
        <w:pStyle w:val="ConsPlusNormal"/>
        <w:spacing w:before="220"/>
        <w:ind w:firstLine="540"/>
        <w:jc w:val="both"/>
      </w:pPr>
      <w:r>
        <w:t>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w:t>
      </w:r>
    </w:p>
    <w:p w:rsidR="00795246" w:rsidRDefault="00795246">
      <w:pPr>
        <w:pStyle w:val="ConsPlusNormal"/>
        <w:spacing w:before="220"/>
        <w:ind w:firstLine="540"/>
        <w:jc w:val="both"/>
      </w:pPr>
      <w:r>
        <w:t>17. При продаже товара дистанционным способом с использованием информационно-телекоммуникационной сети "Интернет" (далее - сеть "Интернет") и (или) программы для электронных вычислительных машин продавец (владелец агрегатора) предоставляет потребителю подтверждение заключения договора розничной купли-продажи на условиях оферты, которая содержит существенные условия этого договора после получения продавцом сообщения потребителя о намерении заключить договор розничной купли-продажи. Указанное подтверждение должно содержать номер заказа или иной способ идентификации заказа, который позволяет потребителю получить информацию о заключенном договоре розничной купли-продажи и его условиях.</w:t>
      </w:r>
    </w:p>
    <w:p w:rsidR="00795246" w:rsidRDefault="00795246">
      <w:pPr>
        <w:pStyle w:val="ConsPlusNormal"/>
        <w:spacing w:before="220"/>
        <w:ind w:firstLine="540"/>
        <w:jc w:val="both"/>
      </w:pPr>
      <w:r>
        <w:t>18. Продавец или уполномоченное им лицо вправе ознакомить потребителя, заключившего договор розничной купли-продажи дистанционным способом, с приобретаемым товаром до его передачи потребителю.</w:t>
      </w:r>
    </w:p>
    <w:p w:rsidR="00795246" w:rsidRDefault="00795246">
      <w:pPr>
        <w:pStyle w:val="ConsPlusNormal"/>
        <w:spacing w:before="220"/>
        <w:ind w:firstLine="540"/>
        <w:jc w:val="both"/>
      </w:pPr>
      <w:r>
        <w:t>19. Товар признается товаром, не предназначенным для продажи дистанционным способом, в случае если продажа товара на сайте и (или) странице сайта в сети "Интернет" и (или) в программе для электронных вычислительных машин подразумевает предварительное согласование условий договора розничной купли-продажи, в том числе согласование наличия, наименования и количества товара, а также в иных случаях, когда продавец явно определил, что соответствующий товар не предназначен для продажи дистанционным способом.</w:t>
      </w:r>
    </w:p>
    <w:p w:rsidR="00795246" w:rsidRDefault="00795246">
      <w:pPr>
        <w:pStyle w:val="ConsPlusNormal"/>
        <w:spacing w:before="220"/>
        <w:ind w:firstLine="540"/>
        <w:jc w:val="both"/>
      </w:pPr>
      <w:r>
        <w:t>20. При продаже товара дистанционным способом с использованием сети "Интернет" продавец обязан обеспечить возможность ознакомления потребителя с офертой путем ее размещения на сайте и (или) странице сайта в сети "Интернет" и (или) в программе для электронных вычислительных машин, если соглашением между продавцом и владельцем агрегатора не предусмотрен иной порядок исполнения такой обязанности.</w:t>
      </w:r>
    </w:p>
    <w:p w:rsidR="00795246" w:rsidRDefault="00795246">
      <w:pPr>
        <w:pStyle w:val="ConsPlusNormal"/>
        <w:spacing w:before="220"/>
        <w:ind w:firstLine="540"/>
        <w:jc w:val="both"/>
      </w:pPr>
      <w:r>
        <w:lastRenderedPageBreak/>
        <w:t>21. При продаже товара дистанционным способом продавец (владелец агрегатора) предоставляет потребителю полную и достоверную информацию, характеризующую предлагаемый товар, посредством ее размещения на сайте и (или) странице сайта в сети "Интернет", и (или) в программе для электронных вычислительных машин, и (или) в средствах связи (телевизионной, почтовой, радиосвязи и др.), и (или) в каталогах, буклетах, проспектах, на фотографиях или в других информационных материалах.</w:t>
      </w:r>
    </w:p>
    <w:p w:rsidR="00795246" w:rsidRDefault="00795246">
      <w:pPr>
        <w:pStyle w:val="ConsPlusNormal"/>
        <w:spacing w:before="220"/>
        <w:ind w:firstLine="540"/>
        <w:jc w:val="both"/>
      </w:pPr>
      <w:r>
        <w:t xml:space="preserve">Обязанность продавца, предусмотренная </w:t>
      </w:r>
      <w:hyperlink r:id="rId23">
        <w:r>
          <w:rPr>
            <w:color w:val="0000FF"/>
          </w:rPr>
          <w:t>пунктом 3 статьи 26.1</w:t>
        </w:r>
      </w:hyperlink>
      <w:r>
        <w:t xml:space="preserve"> Закона Российской Федерации "О защите прав потребителей", признается исполненной также в случае предоставления потребителю информации с помощью электронных и иных технических средств.</w:t>
      </w:r>
    </w:p>
    <w:p w:rsidR="00795246" w:rsidRDefault="00795246">
      <w:pPr>
        <w:pStyle w:val="ConsPlusNormal"/>
        <w:spacing w:before="220"/>
        <w:ind w:firstLine="540"/>
        <w:jc w:val="both"/>
      </w:pPr>
      <w:bookmarkStart w:id="4" w:name="P81"/>
      <w:bookmarkEnd w:id="4"/>
      <w:r>
        <w:t>22. Юридическое лицо, зарегистрированное на территории Российской Федерации и осуществляющее продажу товаров дистанционным способом на территории Российской Федерации, обязано указывать полное фирменное наименование (наименование), основной государственный регистрационный номер, адрес и место нахождения, адрес электронной почты и (или) номер телефона.</w:t>
      </w:r>
    </w:p>
    <w:p w:rsidR="00795246" w:rsidRDefault="00795246">
      <w:pPr>
        <w:pStyle w:val="ConsPlusNormal"/>
        <w:spacing w:before="220"/>
        <w:ind w:firstLine="540"/>
        <w:jc w:val="both"/>
      </w:pPr>
      <w:bookmarkStart w:id="5" w:name="P82"/>
      <w:bookmarkEnd w:id="5"/>
      <w:r>
        <w:t>Индивидуальный предприниматель, зарегистрированный на территории Российской Федерации и осуществляющий продажу товаров дистанционным способом на территории Российской Федерации, обязан указывать фамилию, имя, отчество (при наличии), основной государственный регистрационный номер, адрес электронной почты и (или) номер телефона.</w:t>
      </w:r>
    </w:p>
    <w:p w:rsidR="00795246" w:rsidRDefault="00795246">
      <w:pPr>
        <w:pStyle w:val="ConsPlusNormal"/>
        <w:spacing w:before="220"/>
        <w:ind w:firstLine="540"/>
        <w:jc w:val="both"/>
      </w:pPr>
      <w:bookmarkStart w:id="6" w:name="P83"/>
      <w:bookmarkEnd w:id="6"/>
      <w:r>
        <w:t xml:space="preserve">Указанная в </w:t>
      </w:r>
      <w:hyperlink w:anchor="P81">
        <w:r>
          <w:rPr>
            <w:color w:val="0000FF"/>
          </w:rPr>
          <w:t>абзацах первом</w:t>
        </w:r>
      </w:hyperlink>
      <w:r>
        <w:t xml:space="preserve"> и </w:t>
      </w:r>
      <w:hyperlink w:anchor="P82">
        <w:r>
          <w:rPr>
            <w:color w:val="0000FF"/>
          </w:rPr>
          <w:t>втором</w:t>
        </w:r>
      </w:hyperlink>
      <w:r>
        <w:t xml:space="preserve"> настоящего пункта информация доводится до потребителя посредством ее размещения на сайте и (или) странице сайта в сети "Интернет", а также в программе для электронных вычислительных машин продавца.</w:t>
      </w:r>
    </w:p>
    <w:p w:rsidR="00795246" w:rsidRDefault="00795246">
      <w:pPr>
        <w:pStyle w:val="ConsPlusNormal"/>
        <w:spacing w:before="220"/>
        <w:ind w:firstLine="540"/>
        <w:jc w:val="both"/>
      </w:pPr>
      <w:bookmarkStart w:id="7" w:name="P84"/>
      <w:bookmarkEnd w:id="7"/>
      <w:r>
        <w:t xml:space="preserve">При дистанционном способе продажи товара на сайте и (или) странице сайта в сети "Интернет", а также в программе для электронных вычислительных машин владельца агрегатора информация, указанная в </w:t>
      </w:r>
      <w:hyperlink w:anchor="P81">
        <w:r>
          <w:rPr>
            <w:color w:val="0000FF"/>
          </w:rPr>
          <w:t>абзацах первом</w:t>
        </w:r>
      </w:hyperlink>
      <w:r>
        <w:t xml:space="preserve"> и </w:t>
      </w:r>
      <w:hyperlink w:anchor="P82">
        <w:r>
          <w:rPr>
            <w:color w:val="0000FF"/>
          </w:rPr>
          <w:t>втором</w:t>
        </w:r>
      </w:hyperlink>
      <w:r>
        <w:t xml:space="preserve"> настоящего пункта, доводится до потребителя посредством ее размещения на сайте и (или) странице сайта в сети "Интернет", а также в программе для электронных вычислительных машин владельца агрегатора.</w:t>
      </w:r>
    </w:p>
    <w:p w:rsidR="00795246" w:rsidRDefault="00795246">
      <w:pPr>
        <w:pStyle w:val="ConsPlusNormal"/>
        <w:spacing w:before="220"/>
        <w:ind w:firstLine="540"/>
        <w:jc w:val="both"/>
      </w:pPr>
      <w:r>
        <w:t>Обязанность владельца агрегатора по указанию адреса электронной почты и (или) номера телефона считается исполненной при обеспечении взаимодействия с продавцом непосредственно на сайте и (или) странице сайта в сети "Интернет" владельца агрегатора, а также в программе для электронных вычислительных машин владельца агрегатора либо при обеспечении владельцем агрегатора передачи обращения потребителя по адресу электронной почты и (или) номеру телефона продавца.</w:t>
      </w:r>
    </w:p>
    <w:p w:rsidR="00795246" w:rsidRDefault="00795246">
      <w:pPr>
        <w:pStyle w:val="ConsPlusNormal"/>
        <w:spacing w:before="220"/>
        <w:ind w:firstLine="540"/>
        <w:jc w:val="both"/>
      </w:pPr>
      <w:r>
        <w:t>23. Доставленный товар передается потребителю по указанному им адресу, а при отсутствии потребителя - любому лицу, предъявившему информацию о номере заказа либо иное (в том числе электронное) подтверждение заключения договора розничной купли-продажи или оформление заказа, если иное не предусмотрено законодательством Российской Федерации или договором розничной купли-продажи.</w:t>
      </w:r>
    </w:p>
    <w:p w:rsidR="00795246" w:rsidRDefault="00795246">
      <w:pPr>
        <w:pStyle w:val="ConsPlusNormal"/>
        <w:spacing w:before="220"/>
        <w:ind w:firstLine="540"/>
        <w:jc w:val="both"/>
      </w:pPr>
      <w:r>
        <w:t>В случае если доставка товара произведена в установленный договором розничной купли-продажи срок, но товар не был передан потребителю по его вине, последующая доставка производится в новый срок, согласованный с продавцом, на условиях, предусмотренных договором розничной купли-продажи.</w:t>
      </w:r>
    </w:p>
    <w:p w:rsidR="00795246" w:rsidRDefault="00795246">
      <w:pPr>
        <w:pStyle w:val="ConsPlusNormal"/>
        <w:spacing w:before="220"/>
        <w:ind w:firstLine="540"/>
        <w:jc w:val="both"/>
      </w:pPr>
      <w:r>
        <w:t xml:space="preserve">24. Продавец доводит до сведения потребителя в порядке, предусмотренном </w:t>
      </w:r>
      <w:hyperlink w:anchor="P83">
        <w:r>
          <w:rPr>
            <w:color w:val="0000FF"/>
          </w:rPr>
          <w:t>абзацем третьим пункта 22</w:t>
        </w:r>
      </w:hyperlink>
      <w:r>
        <w:t xml:space="preserve"> настоящих Правил, информацию о форме направления претензий, способах направления претензий (об адресе и месте нахождения продавца (для юридического лица), об адресе электронной почты продавца (для индивидуального предпринимателя и юридического лица).</w:t>
      </w:r>
    </w:p>
    <w:p w:rsidR="00795246" w:rsidRDefault="00795246">
      <w:pPr>
        <w:pStyle w:val="ConsPlusNormal"/>
        <w:spacing w:before="220"/>
        <w:ind w:firstLine="540"/>
        <w:jc w:val="both"/>
      </w:pPr>
      <w:r>
        <w:lastRenderedPageBreak/>
        <w:t xml:space="preserve">Владелец агрегатора доводит до сведения потребителя в порядке, предусмотренном </w:t>
      </w:r>
      <w:hyperlink w:anchor="P84">
        <w:r>
          <w:rPr>
            <w:color w:val="0000FF"/>
          </w:rPr>
          <w:t>абзацем четвертым пункта 22</w:t>
        </w:r>
      </w:hyperlink>
      <w:r>
        <w:t xml:space="preserve"> настоящих Правил, информацию о форме и способах направления претензии продавцу и (или) обеспечивает направление претензии продавцу и направление потребителю ответа на претензию на сайте и (или) странице сайта в сети "Интернет" и (или) в программе для электронных вычислительных машин владельца агрегатора и (или) направление претензии потребителя по адресу электронной почты продавца.</w:t>
      </w:r>
    </w:p>
    <w:p w:rsidR="00795246" w:rsidRDefault="00795246">
      <w:pPr>
        <w:pStyle w:val="ConsPlusNormal"/>
        <w:spacing w:before="220"/>
        <w:ind w:firstLine="540"/>
        <w:jc w:val="both"/>
      </w:pPr>
      <w:r>
        <w:t>В случае направления потребителем претензии с требованием возврата денежной суммы, уплаченной им по договору розничной купли-продажи товара, потребитель указывает в претензии номер заказа (иной способ идентификации заказа, предусмотренный в подтверждении заключения договора розничной купли-продажи) и (или) идентификационные данные потребителя (номер телефона и (или) адрес электронной почты) на сайте и (или) странице сайта в сети "Интернет" и (или) в программе для электронных вычислительных машин, реквизиты банковского счета или данные об ином электронном средстве платежа (в случае если оплата товара осуществлялась с использованием национальных платежных инструментов).</w:t>
      </w:r>
    </w:p>
    <w:p w:rsidR="00795246" w:rsidRDefault="00795246">
      <w:pPr>
        <w:pStyle w:val="ConsPlusNormal"/>
        <w:spacing w:before="220"/>
        <w:ind w:firstLine="540"/>
        <w:jc w:val="both"/>
      </w:pPr>
      <w:r>
        <w:t>Претензия потребителя к продавцу, зарегистрированному за пределами Российской Федерации и осуществляющему продажу товаров дистанционным способом на территории Российской Федерации, направляется посредством сайта и (или) страницы сайта в сети "Интернет" владельца агрегатора, а также программы для электронных вычислительных машин владельца агрегатора.</w:t>
      </w:r>
    </w:p>
    <w:p w:rsidR="00795246" w:rsidRDefault="00795246">
      <w:pPr>
        <w:pStyle w:val="ConsPlusNormal"/>
        <w:spacing w:before="220"/>
        <w:ind w:firstLine="540"/>
        <w:jc w:val="both"/>
      </w:pPr>
      <w:r>
        <w:t xml:space="preserve">25. При продаже товара дистанционным способом обязанность продавца по возврату денежной суммы, уплаченной потребителем по договору розничной купли-продажи, возникает в соответствии с </w:t>
      </w:r>
      <w:hyperlink r:id="rId24">
        <w:r>
          <w:rPr>
            <w:color w:val="0000FF"/>
          </w:rPr>
          <w:t>пунктом 4 статьи 26.1</w:t>
        </w:r>
      </w:hyperlink>
      <w:r>
        <w:t xml:space="preserve"> Закона Российской Федерации "О защите прав потребителей".</w:t>
      </w:r>
    </w:p>
    <w:p w:rsidR="00795246" w:rsidRDefault="00795246">
      <w:pPr>
        <w:pStyle w:val="ConsPlusNormal"/>
        <w:spacing w:before="220"/>
        <w:ind w:firstLine="540"/>
        <w:jc w:val="both"/>
      </w:pPr>
      <w:r>
        <w:t>26. Расходы на осуществление возврата суммы, уплаченной потребителем в соответствии с договором розничной купли-продажи за товар ненадлежащего качества, несет продавец. В других случаях распределение указанных расходов определяется офертой.</w:t>
      </w:r>
    </w:p>
    <w:p w:rsidR="00795246" w:rsidRDefault="00795246">
      <w:pPr>
        <w:pStyle w:val="ConsPlusNormal"/>
        <w:spacing w:before="220"/>
        <w:ind w:firstLine="540"/>
        <w:jc w:val="both"/>
      </w:pPr>
      <w:r>
        <w:t>27. Оплата товара потребителем путем перевода средств на счет третьего лица, указанного продавцом, не освобождает продавца от обязанности осуществить возврат уплаченной потребителем суммы при возврате потребителем товара как надлежащего, так и ненадлежащего качества.</w:t>
      </w:r>
    </w:p>
    <w:p w:rsidR="00795246" w:rsidRDefault="00795246">
      <w:pPr>
        <w:pStyle w:val="ConsPlusNormal"/>
        <w:spacing w:before="220"/>
        <w:ind w:firstLine="540"/>
        <w:jc w:val="both"/>
      </w:pPr>
      <w:r>
        <w:t>28. Идентификация потребителя в целях заключения и (или) исполнения договора розничной купли-продажи с использованием сети "Интернет" может осуществляться в том числе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если необходимость такой идентификации предусмотрена законодательством Российской Федерации.</w:t>
      </w:r>
    </w:p>
    <w:p w:rsidR="00795246" w:rsidRDefault="00795246">
      <w:pPr>
        <w:pStyle w:val="ConsPlusNormal"/>
        <w:spacing w:before="220"/>
        <w:ind w:firstLine="540"/>
        <w:jc w:val="both"/>
      </w:pPr>
      <w:r>
        <w:t xml:space="preserve">29. Продажа лекарственных препаратов для медицинского применения дистанционным способом осуществляется в соответствии с </w:t>
      </w:r>
      <w:hyperlink r:id="rId25">
        <w:r>
          <w:rPr>
            <w:color w:val="0000FF"/>
          </w:rPr>
          <w:t>Правилами</w:t>
        </w:r>
      </w:hyperlink>
      <w:r>
        <w:t xml:space="preserve">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утвержденными постановлением Правительства Российской Федерации от 16 мая 2020 г. N 697 "Об утверждении Правил выдачи разрешения на осуществление розничной торговли лекарственными препаратами для медицинского применения дистанционным способом, осуществления такой торговли и доставки указанных лекарственных препаратов гражданам и внесении изменений в некоторые акты Правительства Российской Федерации по вопросу розничной торговли лекарственными препаратами для медицинского применения дистанционным способом".</w:t>
      </w:r>
    </w:p>
    <w:p w:rsidR="00795246" w:rsidRDefault="00795246">
      <w:pPr>
        <w:pStyle w:val="ConsPlusNormal"/>
        <w:spacing w:before="220"/>
        <w:ind w:firstLine="540"/>
        <w:jc w:val="both"/>
      </w:pPr>
      <w:r>
        <w:lastRenderedPageBreak/>
        <w:t xml:space="preserve">30. Требования, установленные </w:t>
      </w:r>
      <w:hyperlink w:anchor="P54">
        <w:r>
          <w:rPr>
            <w:color w:val="0000FF"/>
          </w:rPr>
          <w:t>абзацем вторым пункта 2</w:t>
        </w:r>
      </w:hyperlink>
      <w:r>
        <w:t xml:space="preserve">, </w:t>
      </w:r>
      <w:hyperlink w:anchor="P57">
        <w:r>
          <w:rPr>
            <w:color w:val="0000FF"/>
          </w:rPr>
          <w:t>абзацем вторым пункта 4</w:t>
        </w:r>
      </w:hyperlink>
      <w:r>
        <w:t xml:space="preserve">, </w:t>
      </w:r>
      <w:hyperlink w:anchor="P65">
        <w:r>
          <w:rPr>
            <w:color w:val="0000FF"/>
          </w:rPr>
          <w:t>пунктами 12</w:t>
        </w:r>
      </w:hyperlink>
      <w:r>
        <w:t xml:space="preserve">, </w:t>
      </w:r>
      <w:hyperlink w:anchor="P132">
        <w:r>
          <w:rPr>
            <w:color w:val="0000FF"/>
          </w:rPr>
          <w:t>40</w:t>
        </w:r>
      </w:hyperlink>
      <w:r>
        <w:t xml:space="preserve">, </w:t>
      </w:r>
      <w:hyperlink w:anchor="P169">
        <w:r>
          <w:rPr>
            <w:color w:val="0000FF"/>
          </w:rPr>
          <w:t>абзацем вторым пункта 51</w:t>
        </w:r>
      </w:hyperlink>
      <w:r>
        <w:t xml:space="preserve">, </w:t>
      </w:r>
      <w:hyperlink w:anchor="P200">
        <w:r>
          <w:rPr>
            <w:color w:val="0000FF"/>
          </w:rPr>
          <w:t>пунктами 59</w:t>
        </w:r>
      </w:hyperlink>
      <w:r>
        <w:t xml:space="preserve">, </w:t>
      </w:r>
      <w:hyperlink w:anchor="P216">
        <w:r>
          <w:rPr>
            <w:color w:val="0000FF"/>
          </w:rPr>
          <w:t>67</w:t>
        </w:r>
      </w:hyperlink>
      <w:r>
        <w:t xml:space="preserve"> и </w:t>
      </w:r>
      <w:hyperlink w:anchor="P221">
        <w:r>
          <w:rPr>
            <w:color w:val="0000FF"/>
          </w:rPr>
          <w:t>70</w:t>
        </w:r>
      </w:hyperlink>
      <w:r>
        <w:t xml:space="preserve"> настоящих Правил, к отношениям продавца и потребителя при продаже товаров дистанционным способом не применяются.</w:t>
      </w:r>
    </w:p>
    <w:p w:rsidR="00795246" w:rsidRDefault="00795246">
      <w:pPr>
        <w:pStyle w:val="ConsPlusNormal"/>
        <w:jc w:val="center"/>
      </w:pPr>
    </w:p>
    <w:p w:rsidR="00795246" w:rsidRDefault="00795246">
      <w:pPr>
        <w:pStyle w:val="ConsPlusTitle"/>
        <w:jc w:val="center"/>
        <w:outlineLvl w:val="2"/>
      </w:pPr>
      <w:r>
        <w:t>Правила продажи товаров с использованием автоматов</w:t>
      </w:r>
    </w:p>
    <w:p w:rsidR="00795246" w:rsidRDefault="00795246">
      <w:pPr>
        <w:pStyle w:val="ConsPlusTitle"/>
        <w:jc w:val="center"/>
      </w:pPr>
      <w:r>
        <w:t>по договору розничной купли-продажи</w:t>
      </w:r>
    </w:p>
    <w:p w:rsidR="00795246" w:rsidRDefault="00795246">
      <w:pPr>
        <w:pStyle w:val="ConsPlusNormal"/>
        <w:jc w:val="center"/>
      </w:pPr>
    </w:p>
    <w:p w:rsidR="00795246" w:rsidRDefault="00795246">
      <w:pPr>
        <w:pStyle w:val="ConsPlusNormal"/>
        <w:ind w:firstLine="540"/>
        <w:jc w:val="both"/>
      </w:pPr>
      <w:r>
        <w:t>31. При продаже товаров с использованием автоматов не допускается продажа товаров, свободный оборот которых запрещен или ограничен, а также товаров, к которым есть специальные требования, исключающие возможность их продажи с использованием автоматов.</w:t>
      </w:r>
    </w:p>
    <w:p w:rsidR="00795246" w:rsidRDefault="00795246">
      <w:pPr>
        <w:pStyle w:val="ConsPlusNormal"/>
        <w:spacing w:before="220"/>
        <w:ind w:firstLine="540"/>
        <w:jc w:val="both"/>
      </w:pPr>
      <w:r>
        <w:t>32. При продаже товаров с использованием автоматов продавец обязан обеспечить целостность товаров (при продаже товара в потребительской упаковке), сохранность их потребительских свойств для использования товаров по назначению, а также довести до сведения потребителя следующую информацию:</w:t>
      </w:r>
    </w:p>
    <w:p w:rsidR="00795246" w:rsidRDefault="00795246">
      <w:pPr>
        <w:pStyle w:val="ConsPlusNormal"/>
        <w:spacing w:before="220"/>
        <w:ind w:firstLine="540"/>
        <w:jc w:val="both"/>
      </w:pPr>
      <w:r>
        <w:t>а) наименование (фирменное наименование) продавца, его основной государственный регистрационный номер, его место нахождения и адрес (для юридического лица), режим работы, его номер телефона и адрес электронной почты;</w:t>
      </w:r>
    </w:p>
    <w:p w:rsidR="00795246" w:rsidRDefault="00795246">
      <w:pPr>
        <w:pStyle w:val="ConsPlusNormal"/>
        <w:spacing w:before="220"/>
        <w:ind w:firstLine="540"/>
        <w:jc w:val="both"/>
      </w:pPr>
      <w:r>
        <w:t>б) правила пользования автоматом для заключения договора розничной купли-продажи;</w:t>
      </w:r>
    </w:p>
    <w:p w:rsidR="00795246" w:rsidRDefault="00795246">
      <w:pPr>
        <w:pStyle w:val="ConsPlusNormal"/>
        <w:spacing w:before="220"/>
        <w:ind w:firstLine="540"/>
        <w:jc w:val="both"/>
      </w:pPr>
      <w:r>
        <w:t>в) порядок возврата суммы, уплаченной за товар, если товар не предоставлен потребителю.</w:t>
      </w:r>
    </w:p>
    <w:p w:rsidR="00795246" w:rsidRDefault="00795246">
      <w:pPr>
        <w:pStyle w:val="ConsPlusNormal"/>
        <w:jc w:val="center"/>
      </w:pPr>
    </w:p>
    <w:p w:rsidR="00795246" w:rsidRDefault="00795246">
      <w:pPr>
        <w:pStyle w:val="ConsPlusTitle"/>
        <w:jc w:val="center"/>
        <w:outlineLvl w:val="2"/>
      </w:pPr>
      <w:r>
        <w:t>Правила продажи непродовольственных товаров, бывших</w:t>
      </w:r>
    </w:p>
    <w:p w:rsidR="00795246" w:rsidRDefault="00795246">
      <w:pPr>
        <w:pStyle w:val="ConsPlusTitle"/>
        <w:jc w:val="center"/>
      </w:pPr>
      <w:r>
        <w:t>в употреблении</w:t>
      </w:r>
    </w:p>
    <w:p w:rsidR="00795246" w:rsidRDefault="00795246">
      <w:pPr>
        <w:pStyle w:val="ConsPlusNormal"/>
        <w:jc w:val="center"/>
      </w:pPr>
    </w:p>
    <w:p w:rsidR="00795246" w:rsidRDefault="00795246">
      <w:pPr>
        <w:pStyle w:val="ConsPlusNormal"/>
        <w:ind w:firstLine="540"/>
        <w:jc w:val="both"/>
      </w:pPr>
      <w:r>
        <w:t>33. Не подлежат продаже бывшие в употреблении медицинские изделия, лекарственные препараты, предметы личной гигиены, парфюмерно-косметические товары, товары бытовой химии, изделия швейные и трикотажные бельевые, чулочно-носочные изделия, а также посуда разового использования.</w:t>
      </w:r>
    </w:p>
    <w:p w:rsidR="00795246" w:rsidRDefault="00795246">
      <w:pPr>
        <w:pStyle w:val="ConsPlusNormal"/>
        <w:spacing w:before="220"/>
        <w:ind w:firstLine="540"/>
        <w:jc w:val="both"/>
      </w:pPr>
      <w:r>
        <w:t>34. При передаче технически сложных товаров бытового назначения, бывших в употреблении, потребителю одновременно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rsidR="00795246" w:rsidRDefault="00795246">
      <w:pPr>
        <w:pStyle w:val="ConsPlusNormal"/>
        <w:jc w:val="center"/>
      </w:pPr>
    </w:p>
    <w:p w:rsidR="00795246" w:rsidRDefault="00795246">
      <w:pPr>
        <w:pStyle w:val="ConsPlusTitle"/>
        <w:jc w:val="center"/>
        <w:outlineLvl w:val="2"/>
      </w:pPr>
      <w:r>
        <w:t>Правила продажи непродовольственных товаров,</w:t>
      </w:r>
    </w:p>
    <w:p w:rsidR="00795246" w:rsidRDefault="00795246">
      <w:pPr>
        <w:pStyle w:val="ConsPlusTitle"/>
        <w:jc w:val="center"/>
      </w:pPr>
      <w:r>
        <w:t>принятых на комиссию</w:t>
      </w:r>
    </w:p>
    <w:p w:rsidR="00795246" w:rsidRDefault="00795246">
      <w:pPr>
        <w:pStyle w:val="ConsPlusNormal"/>
        <w:jc w:val="center"/>
      </w:pPr>
    </w:p>
    <w:p w:rsidR="00795246" w:rsidRDefault="00795246">
      <w:pPr>
        <w:pStyle w:val="ConsPlusNormal"/>
        <w:ind w:firstLine="540"/>
        <w:jc w:val="both"/>
      </w:pPr>
      <w:r>
        <w:t>35. Комиссионная торговля товарами, которые изъяты из оборота, розничная продажа которых запрещена или ограничена, драгоценными металлами и драгоценными камнями (за исключением ювелирных и других изделий из драгоценных металлов и (или) драгоценных камней, инвестиционных драгоценных металлов, полученных продавцом по договорам комиссии или агентским договорам для реализации от организаций, осуществляющих аффинаж драгоценных металлов, организации, изготавливающей банкноты и монету Центрального банка Российской Федерации, кредитных организаций, монет из драгоценных металлов и ограненных сертифицированных драгоценных камней), товарами для профилактики и лечения заболеваний в домашних условиях, предметами личной гигиены, изделиями швейными и трикотажными бельевыми, изделиями чулочно-носочными, изделиями и материалами, контактирующими с пищевыми продуктами, из полимерных материалов, в том числе для разового использования, товарами бытовой химии и лекарственными препаратами не допускается.</w:t>
      </w:r>
    </w:p>
    <w:p w:rsidR="00795246" w:rsidRDefault="00795246">
      <w:pPr>
        <w:pStyle w:val="ConsPlusNormal"/>
        <w:spacing w:before="220"/>
        <w:ind w:firstLine="540"/>
        <w:jc w:val="both"/>
      </w:pPr>
      <w:r>
        <w:t xml:space="preserve">36. При продаже непродовольственных товаров, принятых на комиссию, продавец </w:t>
      </w:r>
      <w:r>
        <w:lastRenderedPageBreak/>
        <w:t>обеспечивает наличие на товаре ярлыка, содержащего:</w:t>
      </w:r>
    </w:p>
    <w:p w:rsidR="00795246" w:rsidRDefault="00795246">
      <w:pPr>
        <w:pStyle w:val="ConsPlusNormal"/>
        <w:spacing w:before="220"/>
        <w:ind w:firstLine="540"/>
        <w:jc w:val="both"/>
      </w:pPr>
      <w:r>
        <w:t>а) сведения, характеризующие состояние товара (новый, бывший в употреблении, недостатки товара);</w:t>
      </w:r>
    </w:p>
    <w:p w:rsidR="00795246" w:rsidRDefault="00795246">
      <w:pPr>
        <w:pStyle w:val="ConsPlusNormal"/>
        <w:spacing w:before="220"/>
        <w:ind w:firstLine="540"/>
        <w:jc w:val="both"/>
      </w:pPr>
      <w:r>
        <w:t>б) сведения о подтверждении соответствия товара установленным требованиям, а также о сроке годности и (или) сроке службы. В случае если такая информация отсутствует, продавец обязан предоставить потребителю информацию о том, что соответствие товара установленным требованиям должно быть подтверждено, на него должен быть установлен срок годности или срок службы, но сведения об этом отсутствуют.</w:t>
      </w:r>
    </w:p>
    <w:p w:rsidR="00795246" w:rsidRDefault="00795246">
      <w:pPr>
        <w:pStyle w:val="ConsPlusNormal"/>
        <w:spacing w:before="220"/>
        <w:ind w:firstLine="540"/>
        <w:jc w:val="both"/>
      </w:pPr>
      <w:r>
        <w:t>37. При передаче товара потребителю одновременно передаются установленные изготовителем комплект принадлежностей (при наличии) и документы, содержащие информацию о правилах и условиях безопасного использования товара (при наличии).</w:t>
      </w:r>
    </w:p>
    <w:p w:rsidR="00795246" w:rsidRDefault="00795246">
      <w:pPr>
        <w:pStyle w:val="ConsPlusNormal"/>
        <w:spacing w:before="220"/>
        <w:ind w:firstLine="540"/>
        <w:jc w:val="both"/>
      </w:pPr>
      <w:r>
        <w:t>Вместе с товаром, в отношении которого установлен гарантийный срок, если он не истек, потребителю передаются (при наличии у продавца) соответствующие технические и (или) эксплуатационные документы (технический паспорт или иной заменяющий его документ, инструкция по эксплуатации), а также гарантийный талон на товар, подтверждающий право потребителя на использование оставшегося гарантийного срока.</w:t>
      </w:r>
    </w:p>
    <w:p w:rsidR="00795246" w:rsidRDefault="00795246">
      <w:pPr>
        <w:pStyle w:val="ConsPlusNormal"/>
        <w:jc w:val="center"/>
      </w:pPr>
    </w:p>
    <w:p w:rsidR="00795246" w:rsidRDefault="00795246">
      <w:pPr>
        <w:pStyle w:val="ConsPlusTitle"/>
        <w:jc w:val="center"/>
        <w:outlineLvl w:val="1"/>
      </w:pPr>
      <w:r>
        <w:t>II. Правила продажи отдельных видов товаров по договору</w:t>
      </w:r>
    </w:p>
    <w:p w:rsidR="00795246" w:rsidRDefault="00795246">
      <w:pPr>
        <w:pStyle w:val="ConsPlusTitle"/>
        <w:jc w:val="center"/>
      </w:pPr>
      <w:r>
        <w:t>розничной купли-продажи</w:t>
      </w:r>
    </w:p>
    <w:p w:rsidR="00795246" w:rsidRDefault="00795246">
      <w:pPr>
        <w:pStyle w:val="ConsPlusNormal"/>
        <w:jc w:val="center"/>
      </w:pPr>
    </w:p>
    <w:p w:rsidR="00795246" w:rsidRDefault="00795246">
      <w:pPr>
        <w:pStyle w:val="ConsPlusTitle"/>
        <w:jc w:val="center"/>
        <w:outlineLvl w:val="2"/>
      </w:pPr>
      <w:r>
        <w:t>Особенности продажи продовольственных товаров по договору</w:t>
      </w:r>
    </w:p>
    <w:p w:rsidR="00795246" w:rsidRDefault="00795246">
      <w:pPr>
        <w:pStyle w:val="ConsPlusTitle"/>
        <w:jc w:val="center"/>
      </w:pPr>
      <w:r>
        <w:t>розничной купли-продажи</w:t>
      </w:r>
    </w:p>
    <w:p w:rsidR="00795246" w:rsidRDefault="00795246">
      <w:pPr>
        <w:pStyle w:val="ConsPlusNormal"/>
        <w:jc w:val="center"/>
      </w:pPr>
    </w:p>
    <w:p w:rsidR="00795246" w:rsidRDefault="00795246">
      <w:pPr>
        <w:pStyle w:val="ConsPlusNormal"/>
        <w:ind w:firstLine="540"/>
        <w:jc w:val="both"/>
      </w:pPr>
      <w:r>
        <w:t>38. В случае осуществления продавцом предпродажного фасования и упаковки продовольственных товаров, цена которых определяется на основании установленной продавцом цены за вес (массу нетто) товара, на расфасованном товаре указывается его наименование, вес (масса нетто), цена за единицу измерения товара или вес (масса нетто) товара, цена отвеса, дата фасования и срок годности.</w:t>
      </w:r>
    </w:p>
    <w:p w:rsidR="00795246" w:rsidRDefault="00795246">
      <w:pPr>
        <w:pStyle w:val="ConsPlusNormal"/>
        <w:spacing w:before="220"/>
        <w:ind w:firstLine="540"/>
        <w:jc w:val="both"/>
      </w:pPr>
      <w:r>
        <w:t>39. Продовольственные товары, цена которых определяется на основании установленной продавцом цены за вес (массу нетто) товара, передаются потребителю в потребительской упаковке (за исключением товаров, реализуемых методом самообслуживания или в тару потребителя) без взимания за потребительскую упаковку дополнительной платы.</w:t>
      </w:r>
    </w:p>
    <w:p w:rsidR="00795246" w:rsidRDefault="00795246">
      <w:pPr>
        <w:pStyle w:val="ConsPlusNormal"/>
        <w:spacing w:before="220"/>
        <w:ind w:firstLine="540"/>
        <w:jc w:val="both"/>
      </w:pPr>
      <w:bookmarkStart w:id="8" w:name="P132"/>
      <w:bookmarkEnd w:id="8"/>
      <w:r>
        <w:t xml:space="preserve">40. В месте продажи размещение (выкладка) молочных, молочных составных и молокосодержащих продуктов должно осуществляться способом, позволяющим визуально отделить указанные продукты от иных пищевых продуктов, и сопровождаться информационной </w:t>
      </w:r>
      <w:proofErr w:type="gramStart"/>
      <w:r>
        <w:t>надписью</w:t>
      </w:r>
      <w:proofErr w:type="gramEnd"/>
      <w:r>
        <w:t xml:space="preserve"> "Продукты без заменителя молочного жира".</w:t>
      </w:r>
    </w:p>
    <w:p w:rsidR="00795246" w:rsidRDefault="00795246">
      <w:pPr>
        <w:pStyle w:val="ConsPlusNormal"/>
        <w:jc w:val="center"/>
      </w:pPr>
    </w:p>
    <w:p w:rsidR="00795246" w:rsidRDefault="00795246">
      <w:pPr>
        <w:pStyle w:val="ConsPlusTitle"/>
        <w:jc w:val="center"/>
        <w:outlineLvl w:val="2"/>
      </w:pPr>
      <w:r>
        <w:t>Особенности продажи технически сложных товаров бытового</w:t>
      </w:r>
    </w:p>
    <w:p w:rsidR="00795246" w:rsidRDefault="00795246">
      <w:pPr>
        <w:pStyle w:val="ConsPlusTitle"/>
        <w:jc w:val="center"/>
      </w:pPr>
      <w:r>
        <w:t>назначения по договору розничной купли-продажи</w:t>
      </w:r>
    </w:p>
    <w:p w:rsidR="00795246" w:rsidRDefault="00795246">
      <w:pPr>
        <w:pStyle w:val="ConsPlusNormal"/>
        <w:jc w:val="center"/>
      </w:pPr>
    </w:p>
    <w:p w:rsidR="00795246" w:rsidRDefault="00795246">
      <w:pPr>
        <w:pStyle w:val="ConsPlusNormal"/>
        <w:ind w:firstLine="540"/>
        <w:jc w:val="both"/>
      </w:pPr>
      <w:r>
        <w:t>41. Образцы технически сложных товаров бытового назначения, предлагаемых для продажи, должны быть размещены в торговом помещении и сопровождаться краткими аннотациями, содержащими основные технические характеристики.</w:t>
      </w:r>
    </w:p>
    <w:p w:rsidR="00795246" w:rsidRDefault="00795246">
      <w:pPr>
        <w:pStyle w:val="ConsPlusNormal"/>
        <w:spacing w:before="220"/>
        <w:ind w:firstLine="540"/>
        <w:jc w:val="both"/>
      </w:pPr>
      <w:r>
        <w:t>42. Лицо, осуществляющее продажу технически сложных товаров бытового назначения, по требованию потребителя в его присутствии проверяет комплектность товара, наличие относящихся к нему технических и (или) эксплуатационных документов, правильность цены.</w:t>
      </w:r>
    </w:p>
    <w:p w:rsidR="00795246" w:rsidRDefault="00795246">
      <w:pPr>
        <w:pStyle w:val="ConsPlusNormal"/>
        <w:spacing w:before="220"/>
        <w:ind w:firstLine="540"/>
        <w:jc w:val="both"/>
      </w:pPr>
      <w:r>
        <w:t xml:space="preserve">В случае если кассовый чек на товар, электронный или иной документ, подтверждающий </w:t>
      </w:r>
      <w:r>
        <w:lastRenderedPageBreak/>
        <w:t>оплату товара,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p>
    <w:p w:rsidR="00795246" w:rsidRDefault="00795246">
      <w:pPr>
        <w:pStyle w:val="ConsPlusNormal"/>
        <w:spacing w:before="220"/>
        <w:ind w:firstLine="540"/>
        <w:jc w:val="both"/>
      </w:pPr>
      <w:r>
        <w:t>43. Продавец или иное лицо, выполняющее функции продавца по договору с ним, обязаны осуществить сборку и (или) установку (подключение) на дому у потребителя технически сложного товара бытового назначения, самостоятельная сборка и (или) подключение которого потребителем в соответствии с обязательными требованиями, изложенными в технических и (или) эксплуатационных документах, прилагаемых к товару, не допускается.</w:t>
      </w:r>
    </w:p>
    <w:p w:rsidR="00795246" w:rsidRDefault="00795246">
      <w:pPr>
        <w:pStyle w:val="ConsPlusNormal"/>
        <w:spacing w:before="220"/>
        <w:ind w:firstLine="540"/>
        <w:jc w:val="both"/>
      </w:pPr>
      <w:r>
        <w:t>В случае если у продавца отсутствует возможность выполнения указанных работ, он обязан довести до сведения потребителя в момент продажи технически сложного товара бытового назначения информацию о лице, выполняющем указанные работы в субъекте Российской Федерации, в котором была осуществлена продажа технически сложного товара бытового назначения, или в субъектах Российской Федерации, граничащих с этим субъектом Российской Федерации.</w:t>
      </w:r>
    </w:p>
    <w:p w:rsidR="00795246" w:rsidRDefault="00795246">
      <w:pPr>
        <w:pStyle w:val="ConsPlusNormal"/>
        <w:spacing w:before="220"/>
        <w:ind w:firstLine="540"/>
        <w:jc w:val="both"/>
      </w:pPr>
      <w:r>
        <w:t>Продавец вправе привлекать третье лицо для осуществления сборки и (или) установки (подключения) на дому у потребителя технически сложного товара бытового назначения.</w:t>
      </w:r>
    </w:p>
    <w:p w:rsidR="00795246" w:rsidRDefault="00795246">
      <w:pPr>
        <w:pStyle w:val="ConsPlusNormal"/>
        <w:spacing w:before="220"/>
        <w:ind w:firstLine="540"/>
        <w:jc w:val="both"/>
      </w:pPr>
      <w:r>
        <w:t>Если стоимость сборки и (или) установки товара включена в его стоимость, то указанные работы выполняются продавцом или соответствующим лицом бесплатно.</w:t>
      </w:r>
    </w:p>
    <w:p w:rsidR="00795246" w:rsidRDefault="00795246">
      <w:pPr>
        <w:pStyle w:val="ConsPlusNormal"/>
        <w:spacing w:before="220"/>
        <w:ind w:firstLine="540"/>
        <w:jc w:val="both"/>
      </w:pPr>
      <w:r>
        <w:t>44. При дистанционном способе продажи товара возврат технически сложного товара бытового назначения надлежащего качества возможен в случае, если сохранены его потребительские свойства и товарный вид, включая потребительскую упаковку товара, комплектность и относящиеся к нему технические и (или) эксплуатационные документы, документ, подтверждающий факт и условия покупки указанного товара. Отсутствие у потребителя документа, подтверждающего факт и условия покупки технически сложного товара бытового назначения у продавца, не лишает его возможности ссылаться на другие доказательства приобретения технически сложного товара бытового назначения у этого продавца.</w:t>
      </w:r>
    </w:p>
    <w:p w:rsidR="00795246" w:rsidRDefault="00795246">
      <w:pPr>
        <w:pStyle w:val="ConsPlusNormal"/>
        <w:jc w:val="center"/>
      </w:pPr>
    </w:p>
    <w:p w:rsidR="00795246" w:rsidRDefault="00795246">
      <w:pPr>
        <w:pStyle w:val="ConsPlusTitle"/>
        <w:jc w:val="center"/>
        <w:outlineLvl w:val="2"/>
      </w:pPr>
      <w:r>
        <w:t>Особенности продажи автомобилей, самоходных машин,</w:t>
      </w:r>
    </w:p>
    <w:p w:rsidR="00795246" w:rsidRDefault="00795246">
      <w:pPr>
        <w:pStyle w:val="ConsPlusTitle"/>
        <w:jc w:val="center"/>
      </w:pPr>
      <w:r>
        <w:t>мототехники, прицепов и номерных агрегатов</w:t>
      </w:r>
    </w:p>
    <w:p w:rsidR="00795246" w:rsidRDefault="00795246">
      <w:pPr>
        <w:pStyle w:val="ConsPlusNormal"/>
        <w:jc w:val="center"/>
      </w:pPr>
    </w:p>
    <w:p w:rsidR="00795246" w:rsidRDefault="00795246">
      <w:pPr>
        <w:pStyle w:val="ConsPlusNormal"/>
        <w:ind w:firstLine="540"/>
        <w:jc w:val="both"/>
      </w:pPr>
      <w:r>
        <w:t>45. Автомобили, самоходные машины, мотоциклы и другие виды мототехники, прицепы и номерные агрегаты к ним (двигатель, блок цилиндров двигателя, шасси (рама), кузов (кабина) автотранспортного средства или самоходной машины, коробка передач и мост к ним) должны пройти предпродажную подготовку, виды и объемы которой определяются изготовителем. В сервисной книжке на товар или ином заменяющем ее документе продавец обязан сделать отметку о проведении такой подготовки.</w:t>
      </w:r>
    </w:p>
    <w:p w:rsidR="00795246" w:rsidRDefault="00795246">
      <w:pPr>
        <w:pStyle w:val="ConsPlusNormal"/>
        <w:spacing w:before="220"/>
        <w:ind w:firstLine="540"/>
        <w:jc w:val="both"/>
      </w:pPr>
      <w:r>
        <w:t>46. При передаче товара потребителю одновременно передаются установленные изготовителем комплект принадлежностей и документы с информацией о правилах и условиях эффективного и безопасного использования товара и поддержания его в пригодном к эксплуатации состоянии, в том числе сервисная книжка или иной заменяющий ее документ (в случае если такие документы представляются в электронной форме, продавец при передаче товара потребителю обязан довести до сведения потребителя порядок доступа к ним), а также документ, удостоверяющий право собственности на транспортное средство и номерной агрегат.</w:t>
      </w:r>
    </w:p>
    <w:p w:rsidR="00795246" w:rsidRDefault="00795246">
      <w:pPr>
        <w:pStyle w:val="ConsPlusNormal"/>
        <w:spacing w:before="220"/>
        <w:ind w:firstLine="540"/>
        <w:jc w:val="both"/>
      </w:pPr>
      <w:r>
        <w:t>47. Лицо, осуществляющее продажу товара, при его передаче проверяет в присутствии потребителя качество выполненных работ по предпродажной подготовке товара, а также его комплектность.</w:t>
      </w:r>
    </w:p>
    <w:p w:rsidR="00795246" w:rsidRDefault="00795246">
      <w:pPr>
        <w:pStyle w:val="ConsPlusNormal"/>
        <w:spacing w:before="220"/>
        <w:ind w:firstLine="540"/>
        <w:jc w:val="both"/>
      </w:pPr>
      <w:r>
        <w:lastRenderedPageBreak/>
        <w:t>48. При продаже товара дистанционным способом возврат транспортного средства надлежащего качества возможен в случае, если сохранены его потребительские свойства и товарный вид, комплектность и относящиеся к нему технические и (или) эксплуатационные документы, документ, подтверждающий факт и условия покупки указанного товара у продавца. Отсутствие у потребителя документа, подтверждающего факт и условия покупки транспортного средства, не лишает его возможности ссылаться на другие доказательства приобретения транспортного средства у этого продавца.</w:t>
      </w:r>
    </w:p>
    <w:p w:rsidR="00795246" w:rsidRDefault="00795246">
      <w:pPr>
        <w:pStyle w:val="ConsPlusNormal"/>
        <w:jc w:val="center"/>
      </w:pPr>
    </w:p>
    <w:p w:rsidR="00795246" w:rsidRDefault="00795246">
      <w:pPr>
        <w:pStyle w:val="ConsPlusTitle"/>
        <w:jc w:val="center"/>
        <w:outlineLvl w:val="2"/>
      </w:pPr>
      <w:r>
        <w:t>Особенности продажи драгоценных металлов</w:t>
      </w:r>
    </w:p>
    <w:p w:rsidR="00795246" w:rsidRDefault="00795246">
      <w:pPr>
        <w:pStyle w:val="ConsPlusTitle"/>
        <w:jc w:val="center"/>
      </w:pPr>
      <w:r>
        <w:t>и драгоценных камней</w:t>
      </w:r>
    </w:p>
    <w:p w:rsidR="00795246" w:rsidRDefault="00795246">
      <w:pPr>
        <w:pStyle w:val="ConsPlusNormal"/>
        <w:jc w:val="center"/>
      </w:pPr>
    </w:p>
    <w:p w:rsidR="00795246" w:rsidRDefault="00795246">
      <w:pPr>
        <w:pStyle w:val="ConsPlusNormal"/>
        <w:ind w:firstLine="540"/>
        <w:jc w:val="both"/>
      </w:pPr>
      <w:r>
        <w:t>49. Продажа ювелирных и других изделий из драгоценных металлов, произведенных в Российской Федерации, ввезенных на территорию Российской Федерации из государств, не входящих в Евразийский экономический союз, и перемещенных на территорию Российской Федерации из государств - членов Евразийского экономического союза, подлежащих опробованию, анализу и клеймению, осуществляется только при наличии на этих изделиях оттисков государственных пробирных клейм, двухмерных штриховых кодов, содержащих уникальные идентификационные номера ювелирных изделий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а также оттисков именников (для изделий российского производства), нанесенных в соответствии с законодательством Российской Федерации о драгоценных металлах и драгоценных камнях.</w:t>
      </w:r>
    </w:p>
    <w:p w:rsidR="00795246" w:rsidRDefault="00795246">
      <w:pPr>
        <w:pStyle w:val="ConsPlusNormal"/>
        <w:spacing w:before="220"/>
        <w:ind w:firstLine="540"/>
        <w:jc w:val="both"/>
      </w:pPr>
      <w:r>
        <w:t>Допускается продажа ювелирных и других изделий из серебра российского производства без оттиска государственного пробирного клейма.</w:t>
      </w:r>
    </w:p>
    <w:p w:rsidR="00795246" w:rsidRDefault="00795246">
      <w:pPr>
        <w:pStyle w:val="ConsPlusNormal"/>
        <w:spacing w:before="220"/>
        <w:ind w:firstLine="540"/>
        <w:jc w:val="both"/>
      </w:pPr>
      <w:r>
        <w:t>Продажа ограненных драгоценных камней осуществляется при наличии на каждый такой камень сертификата.</w:t>
      </w:r>
    </w:p>
    <w:p w:rsidR="00795246" w:rsidRDefault="00795246">
      <w:pPr>
        <w:pStyle w:val="ConsPlusNormal"/>
        <w:spacing w:before="220"/>
        <w:ind w:firstLine="540"/>
        <w:jc w:val="both"/>
      </w:pPr>
      <w:r>
        <w:t>Продажа инвестиционных драгоценных металлов осуществляется только при наличии паспорта или сертификата на каждый слиток.</w:t>
      </w:r>
    </w:p>
    <w:p w:rsidR="00795246" w:rsidRDefault="00795246">
      <w:pPr>
        <w:pStyle w:val="ConsPlusNormal"/>
        <w:spacing w:before="220"/>
        <w:ind w:firstLine="540"/>
        <w:jc w:val="both"/>
      </w:pPr>
      <w:r>
        <w:t>50. Ювелирные и другие изделия из драгоценных металлов и (или) драгоценных камней, выставленные для продажи, должны иметь опломбированные бирки (ярлыки) с указанием наименования изделия и его изготовителя (импортера и страны происхождения (производства) изделия), артикула и (или) модели, общего веса изделия, наименования драгоценного металла и его пробы, наименования, веса, формы огранки и качественно-цветовых характеристик вставок драгоценных камней, наименования вставок, не относящихся к драгоценным камням, а также цены изделия.</w:t>
      </w:r>
    </w:p>
    <w:p w:rsidR="00795246" w:rsidRDefault="00795246">
      <w:pPr>
        <w:pStyle w:val="ConsPlusNormal"/>
        <w:spacing w:before="220"/>
        <w:ind w:firstLine="540"/>
        <w:jc w:val="both"/>
      </w:pPr>
      <w:r>
        <w:t>Уникальный идентификационный номер ювелирного изделия, нанесенный в виде цифр на прикрепленные к ювелирному изделию основную или дополнительную бирку (ярлык) или ценник, а также содержащийся в двухмерном штриховом коде, нанесенном на указанные бирку (ярлык) или ценник, должен совпадать с уникальным идентификационным номером ювелирного изделия, содержащимся в двухмерном штриховом коде, нанесенном непосредственно на изделие.</w:t>
      </w:r>
    </w:p>
    <w:p w:rsidR="00795246" w:rsidRDefault="00795246">
      <w:pPr>
        <w:pStyle w:val="ConsPlusNormal"/>
        <w:spacing w:before="220"/>
        <w:ind w:firstLine="540"/>
        <w:jc w:val="both"/>
      </w:pPr>
      <w:r>
        <w:t>Монета из драгоценного металла должна сопровождаться этикеткой продавца, содержащей наименование монеты и ее номинал, изготовителя или страны происхождения (производства), общую массу монеты, наименование драгоценного металла и его содержание, а также цену монеты. На этикетку должен быть цифрами нанесен идентификационный номер партии, указанный в личном кабинете продавца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w:t>
      </w:r>
    </w:p>
    <w:p w:rsidR="00795246" w:rsidRDefault="00795246">
      <w:pPr>
        <w:pStyle w:val="ConsPlusNormal"/>
        <w:spacing w:before="220"/>
        <w:ind w:firstLine="540"/>
        <w:jc w:val="both"/>
      </w:pPr>
      <w:r>
        <w:t xml:space="preserve">В случае если драгоценный камень, закрепленный в ювелирном изделии, подвергся </w:t>
      </w:r>
      <w:r>
        <w:lastRenderedPageBreak/>
        <w:t>обработке, изменившей качественно-цветовые характеристики драгоценного камня, на бирках (ярлыках) ювелирных изделий должна вместе с наименованием вставок драгоценных камней быть указана информация "облагороженный" (допускается сокращение "Облаг." и (или) "Облагорож.").</w:t>
      </w:r>
    </w:p>
    <w:p w:rsidR="00795246" w:rsidRDefault="00795246">
      <w:pPr>
        <w:pStyle w:val="ConsPlusNormal"/>
        <w:spacing w:before="220"/>
        <w:ind w:firstLine="540"/>
        <w:jc w:val="both"/>
      </w:pPr>
      <w:r>
        <w:t>В случае если вставка, закрепленная в ювелирном изделии, состоит из 2 и более частей, соединенных скрепляющим веществом, одна и (или) более из которых относится к драгоценным камням, на бирках (ярлыках) ювелирных изделий вместе с наименованием вставки должна быть указана информация "составной", а также наименование части (частей) вставки, относящейся к драгоценным камням (допускается сокращение "Сост."). При использовании наименования природного минерала для обозначения вставок из материалов искусственного происхождения, закрепленных в ювелирных изделиях из драгоценных металлов, на бирках (ярлыках) ювелирных изделий должна быть указана информация вместе с наименованием вставок "синтетический" (допускается сокращение "Синтет."). Использование слова "бриллиант" и производных от него слов, указание качественно-цветовых характеристик, а также слов и аббревиатур, дополняющих наименование материала искусственного происхождения, за исключением указания веса в граммах, не допускается. Указанные требования распространяются также на информацию, предоставляемую потребителю в любой иной форме.</w:t>
      </w:r>
    </w:p>
    <w:p w:rsidR="00795246" w:rsidRDefault="00795246">
      <w:pPr>
        <w:pStyle w:val="ConsPlusNormal"/>
        <w:spacing w:before="220"/>
        <w:ind w:firstLine="540"/>
        <w:jc w:val="both"/>
      </w:pPr>
      <w:r>
        <w:t>При использовании наименования природного минерала для обозначения материалов искусственного происхождения, закрепленных в ювелирных изделиях из драгоценных металлов, в предоставляемой потребителю информации использование слов "драгоценный", "настоящий", "подлинный", "естественный", "природный", "натуральный", "добытый", "минерал", "экологичный" и производных от них или аналогичных по значению слов и (или) словосочетаний не допускается.</w:t>
      </w:r>
    </w:p>
    <w:p w:rsidR="00795246" w:rsidRDefault="00795246">
      <w:pPr>
        <w:pStyle w:val="ConsPlusNormal"/>
        <w:spacing w:before="220"/>
        <w:ind w:firstLine="540"/>
        <w:jc w:val="both"/>
      </w:pPr>
      <w:r>
        <w:t>В случае если ювелирные изделия, в том числе принятые на комиссию от физических лиц или приобретенные у физических лиц по договору купли-продажи, выставленные для продажи, были в употреблении и не утратили своих потребительских и (или) функциональных свойств, на бирках (ярлыках) ювелирных изделий должна быть указана информация - "бывший в употреблении".</w:t>
      </w:r>
    </w:p>
    <w:p w:rsidR="00795246" w:rsidRDefault="00795246">
      <w:pPr>
        <w:pStyle w:val="ConsPlusNormal"/>
        <w:spacing w:before="220"/>
        <w:ind w:firstLine="540"/>
        <w:jc w:val="both"/>
      </w:pPr>
      <w:bookmarkStart w:id="9" w:name="P168"/>
      <w:bookmarkEnd w:id="9"/>
      <w:r>
        <w:t>51. При передаче приобретенного товара потребителю продавец проверяет наличие уникального идентификационного номера ювелирного изделия на бирке (ярлыке), а также соответствие ювелирного изделия данным, указанным на бирке (ярлыке), для инвестиционных драгоценных металлов - соответствие паспорту или сертификату на каждый слиток, для монет из золота - соответствие этикетке, для ограненных драгоценных камней - соответствие сертификату.</w:t>
      </w:r>
    </w:p>
    <w:p w:rsidR="00795246" w:rsidRDefault="00795246">
      <w:pPr>
        <w:pStyle w:val="ConsPlusNormal"/>
        <w:spacing w:before="220"/>
        <w:ind w:firstLine="540"/>
        <w:jc w:val="both"/>
      </w:pPr>
      <w:bookmarkStart w:id="10" w:name="P169"/>
      <w:bookmarkEnd w:id="10"/>
      <w:r>
        <w:t>По требованию потребителя в его присутствии проводится взвешивание приобретенных ювелирного и другого изделия из драгоценных металлов и (или) драгоценных камней, монеты из драгоценных металлов с применением средств измерений, находящихся в исправном состоянии и соответствующих требованиям законодательства Российской Федерации об обеспечении единства измерений.</w:t>
      </w:r>
    </w:p>
    <w:p w:rsidR="00795246" w:rsidRDefault="00795246">
      <w:pPr>
        <w:pStyle w:val="ConsPlusNormal"/>
        <w:spacing w:before="220"/>
        <w:ind w:firstLine="540"/>
        <w:jc w:val="both"/>
      </w:pPr>
      <w:r>
        <w:t>52. Ювелирные и другие изделия из драгоценных металлов и (или) драгоценных камней, а также ограненные драгоценные камни должны иметь потребительскую упаковку.</w:t>
      </w:r>
    </w:p>
    <w:p w:rsidR="00795246" w:rsidRDefault="00795246">
      <w:pPr>
        <w:pStyle w:val="ConsPlusNormal"/>
        <w:spacing w:before="220"/>
        <w:ind w:firstLine="540"/>
        <w:jc w:val="both"/>
      </w:pPr>
      <w:r>
        <w:t>53. На территории Российской Федерации допускается продажа ювелирных изделий из драгоценных металлов и (или) драгоценных камней, инвестиционных драгоценных металлов, монет из драгоценных металлов, а также сертифицированных ограненных драгоценных камней дистанционным способом.</w:t>
      </w:r>
    </w:p>
    <w:p w:rsidR="00795246" w:rsidRDefault="00795246">
      <w:pPr>
        <w:pStyle w:val="ConsPlusNormal"/>
        <w:spacing w:before="220"/>
        <w:ind w:firstLine="540"/>
        <w:jc w:val="both"/>
      </w:pPr>
      <w:r>
        <w:t xml:space="preserve">Возврат ювелирных изделий из драгоценных металлов и (или) драгоценных камней, монет из драгоценных металлов, а также сертифицированных ограненных драгоценных камней надлежащего качества при дистанционном способе возможен в случае, если сохранены его товарный вид, потребительские свойства, документ, подтверждающий факт и условия покупки указанного товара у продавца, уникальный идентификационный номер ювелирного изделия, </w:t>
      </w:r>
      <w:r>
        <w:lastRenderedPageBreak/>
        <w:t>нанесенный в виде цифр на прикрепленные к ювелирному изделию основную или дополнительную бирку (ярлык) или ценник, и потребительская упаковка (в отношении монет из драгоценных металлов - при наличии такой упаковки). Отсутствие у потребителя документа, подтверждающего факт и условия покупки ювелирных изделий из драгоценных металлов и (или) драгоценных камней, не лишает его возможности ссылаться на другие доказательства приобретения ювелирных изделий из драгоценных металлов и (или) драгоценных камней у этого продавца.</w:t>
      </w:r>
    </w:p>
    <w:p w:rsidR="00795246" w:rsidRDefault="00795246">
      <w:pPr>
        <w:pStyle w:val="ConsPlusNormal"/>
        <w:spacing w:before="220"/>
        <w:ind w:firstLine="540"/>
        <w:jc w:val="both"/>
      </w:pPr>
      <w:r>
        <w:t>Инвестиционные драгоценные металлы при продаже дистанционным способом возврату не подлежат.</w:t>
      </w:r>
    </w:p>
    <w:p w:rsidR="00795246" w:rsidRDefault="00795246">
      <w:pPr>
        <w:pStyle w:val="ConsPlusNormal"/>
        <w:spacing w:before="220"/>
        <w:ind w:firstLine="540"/>
        <w:jc w:val="both"/>
      </w:pPr>
      <w:r>
        <w:t xml:space="preserve">54. Требования, указанные в </w:t>
      </w:r>
      <w:hyperlink w:anchor="P168">
        <w:r>
          <w:rPr>
            <w:color w:val="0000FF"/>
          </w:rPr>
          <w:t>абзаце первом пункта 51</w:t>
        </w:r>
      </w:hyperlink>
      <w:r>
        <w:t xml:space="preserve"> настоящих Правил, не распространяются на монеты из золота, выпущенные в обращение до 1 сентября 2025 г.</w:t>
      </w:r>
    </w:p>
    <w:p w:rsidR="00795246" w:rsidRDefault="00795246">
      <w:pPr>
        <w:pStyle w:val="ConsPlusNormal"/>
        <w:jc w:val="center"/>
      </w:pPr>
    </w:p>
    <w:p w:rsidR="00795246" w:rsidRDefault="00795246">
      <w:pPr>
        <w:pStyle w:val="ConsPlusTitle"/>
        <w:jc w:val="center"/>
        <w:outlineLvl w:val="2"/>
      </w:pPr>
      <w:r>
        <w:t>Особенности продажи животных и растений</w:t>
      </w:r>
    </w:p>
    <w:p w:rsidR="00795246" w:rsidRDefault="00795246">
      <w:pPr>
        <w:pStyle w:val="ConsPlusNormal"/>
        <w:jc w:val="center"/>
      </w:pPr>
    </w:p>
    <w:p w:rsidR="00795246" w:rsidRDefault="00795246">
      <w:pPr>
        <w:pStyle w:val="ConsPlusNormal"/>
        <w:ind w:firstLine="540"/>
        <w:jc w:val="both"/>
      </w:pPr>
      <w:bookmarkStart w:id="11" w:name="P178"/>
      <w:bookmarkEnd w:id="11"/>
      <w:r>
        <w:t>55. Информация о животных и растениях, предлагаемых к продаже, должна содержать их видовое название, сведения об особенностях содержания и разведения. Продавец также должен представить следующую информацию:</w:t>
      </w:r>
    </w:p>
    <w:p w:rsidR="00795246" w:rsidRDefault="00795246">
      <w:pPr>
        <w:pStyle w:val="ConsPlusNormal"/>
        <w:spacing w:before="220"/>
        <w:ind w:firstLine="540"/>
        <w:jc w:val="both"/>
      </w:pPr>
      <w:r>
        <w:t>а) номер и дата разрешения на добывание, оборот, содержание и разведение в полувольных условиях и искусственно созданной среде обитания определенных видов диких животных;</w:t>
      </w:r>
    </w:p>
    <w:p w:rsidR="00795246" w:rsidRDefault="00795246">
      <w:pPr>
        <w:pStyle w:val="ConsPlusNormal"/>
        <w:spacing w:before="220"/>
        <w:ind w:firstLine="540"/>
        <w:jc w:val="both"/>
      </w:pPr>
      <w:r>
        <w:t xml:space="preserve">б) номер и дата разрешения на ввоз на территорию Российской Федерации определенных видов диких животных и дикорастущих растений, выданного компетентным органом страны-экспортера или иным уполномоченным на выдачу такого разрешения органом (в отношении ввезенных в Российскую Федерацию диких животных и дикорастущих растений, подпадающих под действие </w:t>
      </w:r>
      <w:hyperlink r:id="rId26">
        <w:r>
          <w:rPr>
            <w:color w:val="0000FF"/>
          </w:rPr>
          <w:t>Конвенции</w:t>
        </w:r>
      </w:hyperlink>
      <w:r>
        <w:t xml:space="preserve"> о международной торговле видами дикой фауны и флоры, находящимися под угрозой исчезновения, или конфискованных в результате нарушения указанной </w:t>
      </w:r>
      <w:hyperlink r:id="rId27">
        <w:r>
          <w:rPr>
            <w:color w:val="0000FF"/>
          </w:rPr>
          <w:t>Конвенции</w:t>
        </w:r>
      </w:hyperlink>
      <w:r>
        <w:t>);</w:t>
      </w:r>
    </w:p>
    <w:p w:rsidR="00795246" w:rsidRDefault="00795246">
      <w:pPr>
        <w:pStyle w:val="ConsPlusNormal"/>
        <w:spacing w:before="220"/>
        <w:ind w:firstLine="540"/>
        <w:jc w:val="both"/>
      </w:pPr>
      <w:r>
        <w:t>в) номер и дата свидетельства о внесении зоологической коллекции, частью которой является предлагаемое к продаже дикое животное, в реестр зоологических коллекций, поставленных на государственный учет (в отношении диких животных, разведенных в неволе и являющихся частью зоологической коллекции);</w:t>
      </w:r>
    </w:p>
    <w:p w:rsidR="00795246" w:rsidRDefault="00795246">
      <w:pPr>
        <w:pStyle w:val="ConsPlusNormal"/>
        <w:spacing w:before="220"/>
        <w:ind w:firstLine="540"/>
        <w:jc w:val="both"/>
      </w:pPr>
      <w:r>
        <w:t xml:space="preserve">г) ветеринарный сопроводительный документ, оформленный в соответствии со </w:t>
      </w:r>
      <w:hyperlink r:id="rId28">
        <w:r>
          <w:rPr>
            <w:color w:val="0000FF"/>
          </w:rPr>
          <w:t>статьей 2.3</w:t>
        </w:r>
      </w:hyperlink>
      <w:r>
        <w:t xml:space="preserve"> Закона Российской Федерации "О ветеринарии", либо ветеринарный паспорт животного, оформленный в соответствии с </w:t>
      </w:r>
      <w:hyperlink r:id="rId29">
        <w:r>
          <w:rPr>
            <w:color w:val="0000FF"/>
          </w:rPr>
          <w:t>решением</w:t>
        </w:r>
      </w:hyperlink>
      <w:r>
        <w:t xml:space="preserve"> Комиссии Таможенного союза от 18 июня 2010 г. N 317 "О применении ветеринарно-санитарных мер в Евразийском экономическом союзе".</w:t>
      </w:r>
    </w:p>
    <w:p w:rsidR="00795246" w:rsidRDefault="00795246">
      <w:pPr>
        <w:pStyle w:val="ConsPlusNormal"/>
        <w:spacing w:before="220"/>
        <w:ind w:firstLine="540"/>
        <w:jc w:val="both"/>
      </w:pPr>
      <w:r>
        <w:t>56. В случае если кассовый чек на товар, электронный или иной документ, подтверждающий оплату товара, не содержит видовое название и количество животных или растений, вместе с товаром потребителю по его требованию передается товарный чек, в котором указываются эти сведения, наименование продавца, дата продажи и цена, и лицом, непосредственно осуществляющим продажу товара, проставляется подпись.</w:t>
      </w:r>
    </w:p>
    <w:p w:rsidR="00795246" w:rsidRDefault="00795246">
      <w:pPr>
        <w:pStyle w:val="ConsPlusNormal"/>
        <w:spacing w:before="220"/>
        <w:ind w:firstLine="540"/>
        <w:jc w:val="both"/>
      </w:pPr>
      <w:r>
        <w:t xml:space="preserve">Потребителю передаются сведения о номере и дате одного из документов, указанных в </w:t>
      </w:r>
      <w:hyperlink w:anchor="P178">
        <w:r>
          <w:rPr>
            <w:color w:val="0000FF"/>
          </w:rPr>
          <w:t>пункте 55</w:t>
        </w:r>
      </w:hyperlink>
      <w:r>
        <w:t xml:space="preserve"> настоящих Правил (при продаже дикого животного или дикорастущего растения).</w:t>
      </w:r>
    </w:p>
    <w:p w:rsidR="00795246" w:rsidRDefault="00795246">
      <w:pPr>
        <w:pStyle w:val="ConsPlusNormal"/>
        <w:jc w:val="center"/>
      </w:pPr>
    </w:p>
    <w:p w:rsidR="00795246" w:rsidRDefault="00795246">
      <w:pPr>
        <w:pStyle w:val="ConsPlusTitle"/>
        <w:jc w:val="center"/>
        <w:outlineLvl w:val="2"/>
      </w:pPr>
      <w:r>
        <w:t>Особенности продажи экземпляров аудиовизуальных произведений</w:t>
      </w:r>
    </w:p>
    <w:p w:rsidR="00795246" w:rsidRDefault="00795246">
      <w:pPr>
        <w:pStyle w:val="ConsPlusTitle"/>
        <w:jc w:val="center"/>
      </w:pPr>
      <w:r>
        <w:t>и фонограмм, программ для электронных вычислительных машин</w:t>
      </w:r>
    </w:p>
    <w:p w:rsidR="00795246" w:rsidRDefault="00795246">
      <w:pPr>
        <w:pStyle w:val="ConsPlusTitle"/>
        <w:jc w:val="center"/>
      </w:pPr>
      <w:r>
        <w:t>и баз данных</w:t>
      </w:r>
    </w:p>
    <w:p w:rsidR="00795246" w:rsidRDefault="00795246">
      <w:pPr>
        <w:pStyle w:val="ConsPlusNormal"/>
        <w:jc w:val="center"/>
      </w:pPr>
    </w:p>
    <w:p w:rsidR="00795246" w:rsidRDefault="00795246">
      <w:pPr>
        <w:pStyle w:val="ConsPlusNormal"/>
        <w:ind w:firstLine="540"/>
        <w:jc w:val="both"/>
      </w:pPr>
      <w:r>
        <w:t xml:space="preserve">57. При продаже экземпляров аудиовизуальных произведений, фонограмм, программ для электронных вычислительных машин и баз данных продавец обязан предоставить потребителю </w:t>
      </w:r>
      <w:r>
        <w:lastRenderedPageBreak/>
        <w:t>следующую информацию о предлагаемом к продаже товаре, наличие которой на каждом экземпляре (потребительской упаковке) является обязательным:</w:t>
      </w:r>
    </w:p>
    <w:p w:rsidR="00795246" w:rsidRDefault="00795246">
      <w:pPr>
        <w:pStyle w:val="ConsPlusNormal"/>
        <w:spacing w:before="220"/>
        <w:ind w:firstLine="540"/>
        <w:jc w:val="both"/>
      </w:pPr>
      <w:r>
        <w:t>а) технические характеристики носителя, а также записи аудиовизуального произведения, фонограммы, программы для электронных вычислительных машин и базы данных;</w:t>
      </w:r>
    </w:p>
    <w:p w:rsidR="00795246" w:rsidRDefault="00795246">
      <w:pPr>
        <w:pStyle w:val="ConsPlusNormal"/>
        <w:spacing w:before="220"/>
        <w:ind w:firstLine="540"/>
        <w:jc w:val="both"/>
      </w:pPr>
      <w:r>
        <w:t>б) сведения об обладателе авторского права и (или) смежных прав на аудиовизуальное произведение, фонограмму, программу для электронных вычислительных машин и базу данных;</w:t>
      </w:r>
    </w:p>
    <w:p w:rsidR="00795246" w:rsidRDefault="00795246">
      <w:pPr>
        <w:pStyle w:val="ConsPlusNormal"/>
        <w:spacing w:before="220"/>
        <w:ind w:firstLine="540"/>
        <w:jc w:val="both"/>
      </w:pPr>
      <w:r>
        <w:t>в) номер регистрации программы для электронных вычислительных машин или базы данных, если они были зарегистрированы;</w:t>
      </w:r>
    </w:p>
    <w:p w:rsidR="00795246" w:rsidRDefault="00795246">
      <w:pPr>
        <w:pStyle w:val="ConsPlusNormal"/>
        <w:spacing w:before="220"/>
        <w:ind w:firstLine="540"/>
        <w:jc w:val="both"/>
      </w:pPr>
      <w:r>
        <w:t>г) знак информационной продукции.</w:t>
      </w:r>
    </w:p>
    <w:p w:rsidR="00795246" w:rsidRDefault="00795246">
      <w:pPr>
        <w:pStyle w:val="ConsPlusNormal"/>
        <w:spacing w:before="220"/>
        <w:ind w:firstLine="540"/>
        <w:jc w:val="both"/>
      </w:pPr>
      <w:r>
        <w:t>58. В отношении экземпляров фильмов продавец обязан предоставить потребителю также следующую информацию:</w:t>
      </w:r>
    </w:p>
    <w:p w:rsidR="00795246" w:rsidRDefault="00795246">
      <w:pPr>
        <w:pStyle w:val="ConsPlusNormal"/>
        <w:spacing w:before="220"/>
        <w:ind w:firstLine="540"/>
        <w:jc w:val="both"/>
      </w:pPr>
      <w:r>
        <w:t>а) номер и дата прокатного удостоверения;</w:t>
      </w:r>
    </w:p>
    <w:p w:rsidR="00795246" w:rsidRDefault="00795246">
      <w:pPr>
        <w:pStyle w:val="ConsPlusNormal"/>
        <w:spacing w:before="220"/>
        <w:ind w:firstLine="540"/>
        <w:jc w:val="both"/>
      </w:pPr>
      <w:r>
        <w:t>б) наименование фильма, страны и студии, на которой снят фильм, год его выпуска;</w:t>
      </w:r>
    </w:p>
    <w:p w:rsidR="00795246" w:rsidRDefault="00795246">
      <w:pPr>
        <w:pStyle w:val="ConsPlusNormal"/>
        <w:spacing w:before="220"/>
        <w:ind w:firstLine="540"/>
        <w:jc w:val="both"/>
      </w:pPr>
      <w:r>
        <w:t>в) основные фильмографические данные (жанр, аннотация, сведения об авторе сценария, режиссере, композиторе, исполнителях главных ролей);</w:t>
      </w:r>
    </w:p>
    <w:p w:rsidR="00795246" w:rsidRDefault="00795246">
      <w:pPr>
        <w:pStyle w:val="ConsPlusNormal"/>
        <w:spacing w:before="220"/>
        <w:ind w:firstLine="540"/>
        <w:jc w:val="both"/>
      </w:pPr>
      <w:r>
        <w:t>г) продолжительность фильма (в часах и минутах).</w:t>
      </w:r>
    </w:p>
    <w:p w:rsidR="00795246" w:rsidRDefault="00795246">
      <w:pPr>
        <w:pStyle w:val="ConsPlusNormal"/>
        <w:spacing w:before="220"/>
        <w:ind w:firstLine="540"/>
        <w:jc w:val="both"/>
      </w:pPr>
      <w:bookmarkStart w:id="12" w:name="P200"/>
      <w:bookmarkEnd w:id="12"/>
      <w:r>
        <w:t>59. При передаче оплаченного товара продавец по требованию потребителя предоставляет ему возможность ознакомиться с фрагментами аудиовизуального произведения, фонограммы, демонстрирует работу программы для электронных вычислительных машин и базы данных. Места продажи должны быть технически оснащены для того, чтобы предоставить потребителю возможность проверить качество приобретаемых экземпляров аудиовизуальных произведений, фонограмм, программ для электронных вычислительных машин и баз данных.</w:t>
      </w:r>
    </w:p>
    <w:p w:rsidR="00795246" w:rsidRDefault="00795246">
      <w:pPr>
        <w:pStyle w:val="ConsPlusNormal"/>
        <w:spacing w:before="220"/>
        <w:ind w:firstLine="540"/>
        <w:jc w:val="both"/>
      </w:pPr>
      <w:r>
        <w:t>60. Продажа экземпляров аудиовизуальных произведений, фонограмм, программ для электронных вычислительных машин и баз данных осуществляется только в потребительской упаковке.</w:t>
      </w:r>
    </w:p>
    <w:p w:rsidR="00795246" w:rsidRDefault="00795246">
      <w:pPr>
        <w:pStyle w:val="ConsPlusNormal"/>
        <w:spacing w:before="220"/>
        <w:ind w:firstLine="540"/>
        <w:jc w:val="both"/>
      </w:pPr>
      <w:r>
        <w:t>61. Продажа экземпляров аудиовизуальных произведений, фонограмм, программ для электронных вычислительных машин и баз данных при осуществлении розничной торговли с использованием лотков и палаток не допускается.</w:t>
      </w:r>
    </w:p>
    <w:p w:rsidR="00795246" w:rsidRDefault="00795246">
      <w:pPr>
        <w:pStyle w:val="ConsPlusNormal"/>
        <w:jc w:val="center"/>
      </w:pPr>
    </w:p>
    <w:p w:rsidR="00795246" w:rsidRDefault="00795246">
      <w:pPr>
        <w:pStyle w:val="ConsPlusTitle"/>
        <w:jc w:val="center"/>
        <w:outlineLvl w:val="2"/>
      </w:pPr>
      <w:r>
        <w:t>Особенности продажи строительных материалов и изделий</w:t>
      </w:r>
    </w:p>
    <w:p w:rsidR="00795246" w:rsidRDefault="00795246">
      <w:pPr>
        <w:pStyle w:val="ConsPlusNormal"/>
        <w:jc w:val="center"/>
      </w:pPr>
    </w:p>
    <w:p w:rsidR="00795246" w:rsidRDefault="00795246">
      <w:pPr>
        <w:pStyle w:val="ConsPlusNormal"/>
        <w:ind w:firstLine="540"/>
        <w:jc w:val="both"/>
      </w:pPr>
      <w:r>
        <w:t>62. При продаже круглых лесоматериалов и пиломатериалов продавец обязан на доступном для потребителя месте разместить информацию с указанием коэффициентов перевода круглых лесоматериалов и пиломатериалов в плотную кубомассу, кубатуры пиломатериалов и методики измерений, соответствующей требованиям законодательства Российской Федерации об обеспечении единства измерений.</w:t>
      </w:r>
    </w:p>
    <w:p w:rsidR="00795246" w:rsidRDefault="00795246">
      <w:pPr>
        <w:pStyle w:val="ConsPlusNormal"/>
        <w:spacing w:before="220"/>
        <w:ind w:firstLine="540"/>
        <w:jc w:val="both"/>
      </w:pPr>
      <w:r>
        <w:t>Продавец обязан по требованию потребителя ознакомить его с порядком измерения строительных материалов и изделий, установленным стандартами.</w:t>
      </w:r>
    </w:p>
    <w:p w:rsidR="00795246" w:rsidRDefault="00795246">
      <w:pPr>
        <w:pStyle w:val="ConsPlusNormal"/>
        <w:spacing w:before="220"/>
        <w:ind w:firstLine="540"/>
        <w:jc w:val="both"/>
      </w:pPr>
      <w:r>
        <w:t xml:space="preserve">63. Вместе с товаром потребителю передается относящаяся к товару документация изготовителя. Если кассовый чек, электронный или иной документ, подтверждающий оплату товара, не содержит наименование товара, основные показатели, характеризующие этот товар, и количество товара, потребителю по его требованию также передается товарный чек, в котором </w:t>
      </w:r>
      <w:r>
        <w:lastRenderedPageBreak/>
        <w:t>указываются эти сведения, наименование продавца, дата продажи и цена товара, и лицом, осуществляющим продажу товара, проставляется подпись.</w:t>
      </w:r>
    </w:p>
    <w:p w:rsidR="00795246" w:rsidRDefault="00795246">
      <w:pPr>
        <w:pStyle w:val="ConsPlusNormal"/>
        <w:spacing w:before="220"/>
        <w:ind w:firstLine="540"/>
        <w:jc w:val="both"/>
      </w:pPr>
      <w:r>
        <w:t>64. Продавец должен обеспечить условия для вывоза лесных и строительных материалов транспортом потребителя.</w:t>
      </w:r>
    </w:p>
    <w:p w:rsidR="00795246" w:rsidRDefault="00795246">
      <w:pPr>
        <w:pStyle w:val="ConsPlusNormal"/>
        <w:jc w:val="center"/>
      </w:pPr>
    </w:p>
    <w:p w:rsidR="00795246" w:rsidRDefault="00795246">
      <w:pPr>
        <w:pStyle w:val="ConsPlusTitle"/>
        <w:jc w:val="center"/>
        <w:outlineLvl w:val="2"/>
      </w:pPr>
      <w:r>
        <w:t>Особенности продажи иных видов товаров по договору</w:t>
      </w:r>
    </w:p>
    <w:p w:rsidR="00795246" w:rsidRDefault="00795246">
      <w:pPr>
        <w:pStyle w:val="ConsPlusTitle"/>
        <w:jc w:val="center"/>
      </w:pPr>
      <w:r>
        <w:t>розничной купли-продажи</w:t>
      </w:r>
    </w:p>
    <w:p w:rsidR="00795246" w:rsidRDefault="00795246">
      <w:pPr>
        <w:pStyle w:val="ConsPlusNormal"/>
        <w:jc w:val="center"/>
      </w:pPr>
    </w:p>
    <w:p w:rsidR="00795246" w:rsidRDefault="00795246">
      <w:pPr>
        <w:pStyle w:val="ConsPlusNormal"/>
        <w:ind w:firstLine="540"/>
        <w:jc w:val="both"/>
      </w:pPr>
      <w:r>
        <w:t>65. Ткани, одежда, меховые товары и обувь передаются потребителю в упакованном виде без взимания за потребительскую упаковку дополнительной платы.</w:t>
      </w:r>
    </w:p>
    <w:p w:rsidR="00795246" w:rsidRDefault="00795246">
      <w:pPr>
        <w:pStyle w:val="ConsPlusNormal"/>
        <w:spacing w:before="220"/>
        <w:ind w:firstLine="540"/>
        <w:jc w:val="both"/>
      </w:pPr>
      <w:r>
        <w:t>66. В случае если кассовый чек на текстильные, трикотажные, швейные, меховые товары и обувь, электронный или иной документ, подтверждающий оплату таких товаров, не содержит наименование товара, артикул и (или) модель, сорт (при наличии), вместе с товаром потребителю по его требованию передается товарный чек, в котором указываются эти сведения, наименование продавца, дата продажи и цена товара, и лицом, осуществляющим продажу товара, проставляется подпись.</w:t>
      </w:r>
    </w:p>
    <w:p w:rsidR="00795246" w:rsidRDefault="00795246">
      <w:pPr>
        <w:pStyle w:val="ConsPlusNormal"/>
        <w:spacing w:before="220"/>
        <w:ind w:firstLine="540"/>
        <w:jc w:val="both"/>
      </w:pPr>
      <w:bookmarkStart w:id="13" w:name="P216"/>
      <w:bookmarkEnd w:id="13"/>
      <w:r>
        <w:t>67. Непериодические издания, имеющиеся в продаже, размещаются в месте продажи или вносятся в каталоги изданий, имеющихся в наличии.</w:t>
      </w:r>
    </w:p>
    <w:p w:rsidR="00795246" w:rsidRDefault="00795246">
      <w:pPr>
        <w:pStyle w:val="ConsPlusNormal"/>
        <w:spacing w:before="220"/>
        <w:ind w:firstLine="540"/>
        <w:jc w:val="both"/>
      </w:pPr>
      <w:r>
        <w:t>Допускается обозначение цены на каждом выставленном для продажи экземпляре издания.</w:t>
      </w:r>
    </w:p>
    <w:p w:rsidR="00795246" w:rsidRDefault="00795246">
      <w:pPr>
        <w:pStyle w:val="ConsPlusNormal"/>
        <w:spacing w:before="220"/>
        <w:ind w:firstLine="540"/>
        <w:jc w:val="both"/>
      </w:pPr>
      <w:r>
        <w:t>Потребителю должна быть предоставлена возможность беспрепятственного ознакомления с содержанием предлагаемых к продаже непериодических изданий и проверки качества оплаченных товаров. Для этой цели при продаже изданий, воспроизведенных на технических носителях информации, продавец обязан иметь соответствующее техническое оснащение.</w:t>
      </w:r>
    </w:p>
    <w:p w:rsidR="00795246" w:rsidRDefault="00795246">
      <w:pPr>
        <w:pStyle w:val="ConsPlusNormal"/>
        <w:spacing w:before="220"/>
        <w:ind w:firstLine="540"/>
        <w:jc w:val="both"/>
      </w:pPr>
      <w:r>
        <w:t>68. При продаже мебели сборка мебели осуществляется за отдельную плату, если иное не установлено соглашением сторон.</w:t>
      </w:r>
    </w:p>
    <w:p w:rsidR="00795246" w:rsidRDefault="00795246">
      <w:pPr>
        <w:pStyle w:val="ConsPlusNormal"/>
        <w:spacing w:before="220"/>
        <w:ind w:firstLine="540"/>
        <w:jc w:val="both"/>
      </w:pPr>
      <w:r>
        <w:t>69. В случае если кассовый чек на мебель, электронный или иной документ, подтверждающий оплату такого товара, не содержит наименование товара и продавца, артикул и (или) модель, количество предметов, входящих в набор (гарнитур) мебели, количество необходимой фурнитуры, цену каждого предмета, общую стоимость набора мебели, вид обивочного материала, вместе с товаром потребителю по его требованию передается товарный чек, в котором указываются эти сведения, и лицом, осуществляющим продажу товара, проставляется подпись.</w:t>
      </w:r>
    </w:p>
    <w:p w:rsidR="00795246" w:rsidRDefault="00795246">
      <w:pPr>
        <w:pStyle w:val="ConsPlusNormal"/>
        <w:spacing w:before="220"/>
        <w:ind w:firstLine="540"/>
        <w:jc w:val="both"/>
      </w:pPr>
      <w:bookmarkStart w:id="14" w:name="P221"/>
      <w:bookmarkEnd w:id="14"/>
      <w:r>
        <w:t>70. При продаже парфюмерно-косметических товаров потребителю должна быть предоставлена возможность ознакомиться с запахом духов, одеколона, туалетной воды, а также иной парфюмерной продукции с использованием для этого бумажных листков, лакмусовых бумажек, пропитанных душистой жидкостью, образцов-понюшек, предоставляемых изготовителями товаров, и другими доступными способами, а также с иными свойствами и характеристиками предлагаемых к продаже товаров.</w:t>
      </w:r>
    </w:p>
    <w:p w:rsidR="00795246" w:rsidRDefault="00795246">
      <w:pPr>
        <w:pStyle w:val="ConsPlusNormal"/>
        <w:spacing w:before="220"/>
        <w:ind w:firstLine="540"/>
        <w:jc w:val="both"/>
      </w:pPr>
      <w:r>
        <w:t>71. При передаче потребителю товаров бытовой химии в аэрозольной упаковке проверка функционирования упаковки в торговом помещении не производится.</w:t>
      </w:r>
    </w:p>
    <w:p w:rsidR="00795246" w:rsidRDefault="00795246">
      <w:pPr>
        <w:pStyle w:val="ConsPlusNormal"/>
        <w:spacing w:before="220"/>
        <w:ind w:firstLine="540"/>
        <w:jc w:val="both"/>
      </w:pPr>
      <w:r>
        <w:t>72. Пестициды и агрохимикаты до их размещения в месте продажи должны пройти предпродажную подготовку, которая включает в себя проверку качества потребительской упаковки.</w:t>
      </w:r>
    </w:p>
    <w:p w:rsidR="00795246" w:rsidRDefault="00795246">
      <w:pPr>
        <w:pStyle w:val="ConsPlusNormal"/>
        <w:spacing w:before="220"/>
        <w:ind w:firstLine="540"/>
        <w:jc w:val="both"/>
      </w:pPr>
      <w:r>
        <w:t>73. Продажа пестицидов и агрохимикатов осуществляется только в потребительской упаковке.</w:t>
      </w:r>
    </w:p>
    <w:p w:rsidR="00795246" w:rsidRDefault="007952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2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246" w:rsidRDefault="007952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246" w:rsidRDefault="00795246">
            <w:pPr>
              <w:pStyle w:val="ConsPlusNormal"/>
              <w:jc w:val="both"/>
            </w:pPr>
            <w:r>
              <w:rPr>
                <w:color w:val="392C69"/>
              </w:rPr>
              <w:t>КонсультантПлюс: примечание.</w:t>
            </w:r>
          </w:p>
          <w:p w:rsidR="00795246" w:rsidRDefault="00795246">
            <w:pPr>
              <w:pStyle w:val="ConsPlusNormal"/>
              <w:jc w:val="both"/>
            </w:pPr>
            <w:r>
              <w:rPr>
                <w:color w:val="392C69"/>
              </w:rPr>
              <w:t xml:space="preserve">До 30.06.2027 включительно действие абз. 1 п. 74 </w:t>
            </w:r>
            <w:hyperlink r:id="rId30">
              <w:r>
                <w:rPr>
                  <w:color w:val="0000FF"/>
                </w:rPr>
                <w:t>приостановлено</w:t>
              </w:r>
            </w:hyperlink>
            <w:r>
              <w:rPr>
                <w:color w:val="392C69"/>
              </w:rPr>
              <w:t xml:space="preserve">, розничная торговля жидким моторным топливом на автозаправках осуществляется в соответствии с </w:t>
            </w:r>
            <w:hyperlink r:id="rId31">
              <w:r>
                <w:rPr>
                  <w:color w:val="0000FF"/>
                </w:rPr>
                <w:t>Постановлением</w:t>
              </w:r>
            </w:hyperlink>
            <w:r>
              <w:rPr>
                <w:color w:val="392C69"/>
              </w:rPr>
              <w:t xml:space="preserve"> Правительства РФ от 29.08.2026 N 1112.</w:t>
            </w: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r>
    </w:tbl>
    <w:p w:rsidR="00795246" w:rsidRDefault="00795246">
      <w:pPr>
        <w:pStyle w:val="ConsPlusNormal"/>
        <w:spacing w:before="280"/>
        <w:ind w:firstLine="540"/>
        <w:jc w:val="both"/>
      </w:pPr>
      <w:r>
        <w:t xml:space="preserve">74. При осуществлении розничной торговли на автозаправочных станциях в качестве жидкого моторного топлива допускается продажа только автомобильного бензина и дизельного топлива (далее - топливо), которые должны соответствовать требованиям технического </w:t>
      </w:r>
      <w:hyperlink r:id="rId32">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 и отпускаться с применением топливораздаточных колонок, соответствующих обязательным требованиям законодательства Российской Федерации об обеспечении единства измерений. Реализуемое на автозаправочных станциях топливо должно соответствовать заявленным в документах о качестве (паспорт) и документах об обязательном подтверждении соответствия характеристикам, в том числе марке топлива, и сопровождаться документами о качестве (паспорт), оформленными в соответствии с требованиями технического </w:t>
      </w:r>
      <w:hyperlink r:id="rId33">
        <w:r>
          <w:rPr>
            <w:color w:val="0000FF"/>
          </w:rPr>
          <w:t>регламента</w:t>
        </w:r>
      </w:hyperlink>
      <w: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(ТР ТС 013/2011).</w:t>
      </w:r>
    </w:p>
    <w:p w:rsidR="00795246" w:rsidRDefault="007952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952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95246" w:rsidRDefault="007952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95246" w:rsidRDefault="00795246">
            <w:pPr>
              <w:pStyle w:val="ConsPlusNormal"/>
              <w:jc w:val="both"/>
            </w:pPr>
            <w:r>
              <w:rPr>
                <w:color w:val="392C69"/>
              </w:rPr>
              <w:t>КонсультантПлюс: примечание.</w:t>
            </w:r>
          </w:p>
          <w:p w:rsidR="00795246" w:rsidRDefault="00795246">
            <w:pPr>
              <w:pStyle w:val="ConsPlusNormal"/>
              <w:jc w:val="both"/>
            </w:pPr>
            <w:r>
              <w:rPr>
                <w:color w:val="392C69"/>
              </w:rPr>
              <w:t xml:space="preserve">До 30.06.2027 включительно в документ о качестве (паспорт) необходимо вносить дополнительные сведения, указанные </w:t>
            </w:r>
            <w:hyperlink r:id="rId34">
              <w:r>
                <w:rPr>
                  <w:color w:val="0000FF"/>
                </w:rPr>
                <w:t>Постановлением</w:t>
              </w:r>
            </w:hyperlink>
            <w:r>
              <w:rPr>
                <w:color w:val="392C69"/>
              </w:rPr>
              <w:t xml:space="preserve"> Правительства РФ от 29.08.2026 N 1112.</w:t>
            </w:r>
          </w:p>
        </w:tc>
        <w:tc>
          <w:tcPr>
            <w:tcW w:w="113" w:type="dxa"/>
            <w:tcBorders>
              <w:top w:val="nil"/>
              <w:left w:val="nil"/>
              <w:bottom w:val="nil"/>
              <w:right w:val="nil"/>
            </w:tcBorders>
            <w:shd w:val="clear" w:color="auto" w:fill="F4F3F8"/>
            <w:tcMar>
              <w:top w:w="0" w:type="dxa"/>
              <w:left w:w="0" w:type="dxa"/>
              <w:bottom w:w="0" w:type="dxa"/>
              <w:right w:w="0" w:type="dxa"/>
            </w:tcMar>
          </w:tcPr>
          <w:p w:rsidR="00795246" w:rsidRDefault="00795246">
            <w:pPr>
              <w:pStyle w:val="ConsPlusNormal"/>
            </w:pPr>
          </w:p>
        </w:tc>
      </w:tr>
    </w:tbl>
    <w:p w:rsidR="00795246" w:rsidRDefault="00795246">
      <w:pPr>
        <w:pStyle w:val="ConsPlusNormal"/>
        <w:spacing w:before="280"/>
        <w:ind w:firstLine="540"/>
        <w:jc w:val="both"/>
      </w:pPr>
      <w:bookmarkStart w:id="15" w:name="P230"/>
      <w:bookmarkEnd w:id="15"/>
      <w:r>
        <w:t>Продавец обязан по требованию потребителя предоставить заверенную собственником автозаправочной станции или лицом, эксплуатирующим автозаправочную станцию, либо уполномоченным им лицом копию документа о качестве (паспорт), в том числе с указанием наименования изготовителя, наименования и фактического адреса нефтебазы, с которой произведена отгрузка топлива непосредственно на автозаправочную станцию, где осуществляется реализация топлива по документу о качестве (паспорту), а также размера паспортизированной партии топлива и даты отгрузки.</w:t>
      </w:r>
    </w:p>
    <w:p w:rsidR="00795246" w:rsidRDefault="00795246">
      <w:pPr>
        <w:pStyle w:val="ConsPlusNormal"/>
        <w:spacing w:before="220"/>
        <w:ind w:firstLine="540"/>
        <w:jc w:val="both"/>
      </w:pPr>
      <w:r>
        <w:t xml:space="preserve">Предусмотренные </w:t>
      </w:r>
      <w:hyperlink w:anchor="P230">
        <w:r>
          <w:rPr>
            <w:color w:val="0000FF"/>
          </w:rPr>
          <w:t>абзацем вторым</w:t>
        </w:r>
      </w:hyperlink>
      <w:r>
        <w:t xml:space="preserve"> настоящего пункта сведения, подлежащие указанию в документе о качестве (паспорте), могут быть внесены при его оформлении и (или) заверении копии этого документа.</w:t>
      </w:r>
    </w:p>
    <w:p w:rsidR="00795246" w:rsidRDefault="00795246">
      <w:pPr>
        <w:pStyle w:val="ConsPlusNormal"/>
        <w:spacing w:before="220"/>
        <w:ind w:firstLine="540"/>
        <w:jc w:val="both"/>
      </w:pPr>
      <w:r>
        <w:t xml:space="preserve">75. Продажа ввезенных в Российскую Федерацию товаров, изготовленных из объектов животного мира, подпадающих под действие </w:t>
      </w:r>
      <w:hyperlink r:id="rId35">
        <w:r>
          <w:rPr>
            <w:color w:val="0000FF"/>
          </w:rPr>
          <w:t>Конвенции</w:t>
        </w:r>
      </w:hyperlink>
      <w:r>
        <w:t xml:space="preserve"> о международной торговле видами дикой фауны и флоры, находящимися под угрозой исчезновения, осуществляется на основании разрешения, предусмотренного указанной </w:t>
      </w:r>
      <w:hyperlink r:id="rId36">
        <w:r>
          <w:rPr>
            <w:color w:val="0000FF"/>
          </w:rPr>
          <w:t>Конвенцией</w:t>
        </w:r>
      </w:hyperlink>
      <w:r>
        <w:t xml:space="preserve">, а товаров, безвозмездно изъятых или конфискованных в результате нарушения указанной </w:t>
      </w:r>
      <w:hyperlink r:id="rId37">
        <w:r>
          <w:rPr>
            <w:color w:val="0000FF"/>
          </w:rPr>
          <w:t>Конвенции</w:t>
        </w:r>
      </w:hyperlink>
      <w:r>
        <w:t xml:space="preserve">, - на основании разрешения, предусмотренного </w:t>
      </w:r>
      <w:hyperlink r:id="rId38">
        <w:r>
          <w:rPr>
            <w:color w:val="0000FF"/>
          </w:rPr>
          <w:t>постановлением</w:t>
        </w:r>
      </w:hyperlink>
      <w:r>
        <w:t xml:space="preserve"> Правительства Российской Федерации от 28 мая 2003 г. N 304 "Об утверждении Правил использования безвозмездно изъятых или конфискованных диких животных и растений, их частей или дериватов, подпадающих под действие Конвенции о международной торговле видами дикой фауны и флоры, находящимися под угрозой исчезновения, от 3 марта 1973 г.". При продаже таких товаров продавец обязан предоставить потребителю по его требованию сведения о документах, подтверждающих наличие соответствующего разрешения.</w:t>
      </w: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jc w:val="right"/>
        <w:outlineLvl w:val="0"/>
      </w:pPr>
      <w:r>
        <w:t>Утвержден</w:t>
      </w:r>
    </w:p>
    <w:p w:rsidR="00795246" w:rsidRDefault="00795246">
      <w:pPr>
        <w:pStyle w:val="ConsPlusNormal"/>
        <w:jc w:val="right"/>
      </w:pPr>
      <w:r>
        <w:lastRenderedPageBreak/>
        <w:t>постановлением Правительства</w:t>
      </w:r>
    </w:p>
    <w:p w:rsidR="00795246" w:rsidRDefault="00795246">
      <w:pPr>
        <w:pStyle w:val="ConsPlusNormal"/>
        <w:jc w:val="right"/>
      </w:pPr>
      <w:r>
        <w:t>Российской Федерации</w:t>
      </w:r>
    </w:p>
    <w:p w:rsidR="00795246" w:rsidRDefault="00795246">
      <w:pPr>
        <w:pStyle w:val="ConsPlusNormal"/>
        <w:jc w:val="right"/>
      </w:pPr>
      <w:r>
        <w:t>от 30 мая 2026 г. N 657</w:t>
      </w:r>
    </w:p>
    <w:p w:rsidR="00795246" w:rsidRDefault="00795246">
      <w:pPr>
        <w:pStyle w:val="ConsPlusNormal"/>
        <w:ind w:firstLine="540"/>
        <w:jc w:val="both"/>
      </w:pPr>
    </w:p>
    <w:p w:rsidR="00795246" w:rsidRDefault="00795246">
      <w:pPr>
        <w:pStyle w:val="ConsPlusTitle"/>
        <w:jc w:val="center"/>
      </w:pPr>
      <w:bookmarkStart w:id="16" w:name="P243"/>
      <w:bookmarkEnd w:id="16"/>
      <w:r>
        <w:t>ПЕРЕЧЕНЬ</w:t>
      </w:r>
    </w:p>
    <w:p w:rsidR="00795246" w:rsidRDefault="00795246">
      <w:pPr>
        <w:pStyle w:val="ConsPlusTitle"/>
        <w:jc w:val="center"/>
      </w:pPr>
      <w:r>
        <w:t>ТОВАРОВ ДЛИТЕЛЬНОГО ПОЛЬЗОВАНИЯ, НА КОТОРЫЕ</w:t>
      </w:r>
    </w:p>
    <w:p w:rsidR="00795246" w:rsidRDefault="00795246">
      <w:pPr>
        <w:pStyle w:val="ConsPlusTitle"/>
        <w:jc w:val="center"/>
      </w:pPr>
      <w:r>
        <w:t>НЕ РАСПРОСТРАНЯЕТСЯ ТРЕБОВАНИЕ ПОТРЕБИТЕЛЯ О БЕЗВОЗМЕЗДНОМ</w:t>
      </w:r>
    </w:p>
    <w:p w:rsidR="00795246" w:rsidRDefault="00795246">
      <w:pPr>
        <w:pStyle w:val="ConsPlusTitle"/>
        <w:jc w:val="center"/>
      </w:pPr>
      <w:r>
        <w:t>ПРЕДОСТАВЛЕНИИ ЕМУ ТОВАРА, ОБЛАДАЮЩЕГО ЭТИМИ ЖЕ ОСНОВНЫМИ</w:t>
      </w:r>
    </w:p>
    <w:p w:rsidR="00795246" w:rsidRDefault="00795246">
      <w:pPr>
        <w:pStyle w:val="ConsPlusTitle"/>
        <w:jc w:val="center"/>
      </w:pPr>
      <w:r>
        <w:t>ПОТРЕБИТЕЛЬСКИМИ СВОЙСТВАМИ, НА ПЕРИОД РЕМОНТА ИЛИ ЗАМЕНЫ</w:t>
      </w:r>
    </w:p>
    <w:p w:rsidR="00795246" w:rsidRDefault="00795246">
      <w:pPr>
        <w:pStyle w:val="ConsPlusTitle"/>
        <w:jc w:val="center"/>
      </w:pPr>
      <w:r>
        <w:t>ТАКОГО ТОВАРА</w:t>
      </w:r>
    </w:p>
    <w:p w:rsidR="00795246" w:rsidRDefault="00795246">
      <w:pPr>
        <w:pStyle w:val="ConsPlusNormal"/>
        <w:ind w:firstLine="540"/>
        <w:jc w:val="both"/>
      </w:pPr>
    </w:p>
    <w:p w:rsidR="00795246" w:rsidRDefault="00795246">
      <w:pPr>
        <w:pStyle w:val="ConsPlusNormal"/>
        <w:ind w:firstLine="540"/>
        <w:jc w:val="both"/>
      </w:pPr>
      <w:r>
        <w:t>1. Автомобили, самоходные машины, мотоциклы и другие виды мототехники, прицепы к ним, номерные агрегаты (двигатель, блок цилиндров двигателя, шасси (рама), кузов (кабина) автотранспортного средства или самоходной машины, коробка передач и мост к ним), кроме товаров, предназначенных для использования инвалидами, а также прогулочные суда и плавсредства.</w:t>
      </w:r>
    </w:p>
    <w:p w:rsidR="00795246" w:rsidRDefault="00795246">
      <w:pPr>
        <w:pStyle w:val="ConsPlusNormal"/>
        <w:spacing w:before="220"/>
        <w:ind w:firstLine="540"/>
        <w:jc w:val="both"/>
      </w:pPr>
      <w:r>
        <w:t>2. Мебель.</w:t>
      </w:r>
    </w:p>
    <w:p w:rsidR="00795246" w:rsidRDefault="00795246">
      <w:pPr>
        <w:pStyle w:val="ConsPlusNormal"/>
        <w:spacing w:before="220"/>
        <w:ind w:firstLine="540"/>
        <w:jc w:val="both"/>
      </w:pPr>
      <w:r>
        <w:t>3. Электробытовые приборы, используемые как предметы туалета и в медицинских целях (электробритвы, электрофены, электрощипцы для завивки волос, медицинские электрорефлекторы, электрогрелки, электробинты, электропледы, электроодеяла, электрофены-щетки, электробигуди, электрические зубные щетки, электрические машинки для стрижки волос и иные приборы, имеющие соприкосновение со слизистой и (или) кожными покровами).</w:t>
      </w:r>
    </w:p>
    <w:p w:rsidR="00795246" w:rsidRDefault="00795246">
      <w:pPr>
        <w:pStyle w:val="ConsPlusNormal"/>
        <w:spacing w:before="220"/>
        <w:ind w:firstLine="540"/>
        <w:jc w:val="both"/>
      </w:pPr>
      <w:r>
        <w:t>4. Электрические, газовые и газоэлектрические приборы бытового назначения, используемые для термической обработки продуктов и приготовления пищи.</w:t>
      </w:r>
    </w:p>
    <w:p w:rsidR="00795246" w:rsidRDefault="00795246">
      <w:pPr>
        <w:pStyle w:val="ConsPlusNormal"/>
        <w:spacing w:before="220"/>
        <w:ind w:firstLine="540"/>
        <w:jc w:val="both"/>
      </w:pPr>
      <w:r>
        <w:t>5.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rsidR="00795246" w:rsidRDefault="00795246">
      <w:pPr>
        <w:pStyle w:val="ConsPlusNormal"/>
        <w:spacing w:before="220"/>
        <w:ind w:firstLine="540"/>
        <w:jc w:val="both"/>
      </w:pPr>
      <w:r>
        <w:t>6. Ювелирные и другие изделия из драгоценных металлов и (или) драгоценных камней, ограненные драгоценные камни, инвестиционные драгоценные металлы и монеты из драгоценных металлов.</w:t>
      </w:r>
    </w:p>
    <w:p w:rsidR="00795246" w:rsidRDefault="00795246">
      <w:pPr>
        <w:pStyle w:val="ConsPlusNormal"/>
        <w:spacing w:before="220"/>
        <w:ind w:firstLine="540"/>
        <w:jc w:val="both"/>
      </w:pPr>
      <w:r>
        <w:t>7. Товары, используемые в системах водоснабжения, канализации, отопления и вентиляции в зданиях и сооружениях, требующие монтажа и (или) демонтажа.</w:t>
      </w:r>
    </w:p>
    <w:p w:rsidR="00795246" w:rsidRDefault="00795246">
      <w:pPr>
        <w:pStyle w:val="ConsPlusNormal"/>
        <w:jc w:val="center"/>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ind w:firstLine="540"/>
        <w:jc w:val="both"/>
      </w:pPr>
    </w:p>
    <w:p w:rsidR="00795246" w:rsidRDefault="00795246">
      <w:pPr>
        <w:pStyle w:val="ConsPlusNormal"/>
        <w:jc w:val="right"/>
        <w:outlineLvl w:val="0"/>
      </w:pPr>
      <w:r>
        <w:t>Утвержден</w:t>
      </w:r>
    </w:p>
    <w:p w:rsidR="00795246" w:rsidRDefault="00795246">
      <w:pPr>
        <w:pStyle w:val="ConsPlusNormal"/>
        <w:jc w:val="right"/>
      </w:pPr>
      <w:r>
        <w:t>постановлением Правительства</w:t>
      </w:r>
    </w:p>
    <w:p w:rsidR="00795246" w:rsidRDefault="00795246">
      <w:pPr>
        <w:pStyle w:val="ConsPlusNormal"/>
        <w:jc w:val="right"/>
      </w:pPr>
      <w:r>
        <w:t>Российской Федерации</w:t>
      </w:r>
    </w:p>
    <w:p w:rsidR="00795246" w:rsidRDefault="00795246">
      <w:pPr>
        <w:pStyle w:val="ConsPlusNormal"/>
        <w:jc w:val="right"/>
      </w:pPr>
      <w:r>
        <w:t>от 30 мая 2026 г. N 657</w:t>
      </w:r>
    </w:p>
    <w:p w:rsidR="00795246" w:rsidRDefault="00795246">
      <w:pPr>
        <w:pStyle w:val="ConsPlusNormal"/>
        <w:ind w:firstLine="540"/>
        <w:jc w:val="both"/>
      </w:pPr>
    </w:p>
    <w:p w:rsidR="00795246" w:rsidRDefault="00795246">
      <w:pPr>
        <w:pStyle w:val="ConsPlusTitle"/>
        <w:jc w:val="center"/>
      </w:pPr>
      <w:bookmarkStart w:id="17" w:name="P267"/>
      <w:bookmarkEnd w:id="17"/>
      <w:r>
        <w:t>ПЕРЕЧЕНЬ</w:t>
      </w:r>
    </w:p>
    <w:p w:rsidR="00795246" w:rsidRDefault="00795246">
      <w:pPr>
        <w:pStyle w:val="ConsPlusTitle"/>
        <w:jc w:val="center"/>
      </w:pPr>
      <w:r>
        <w:t>НЕПРОДОВОЛЬСТВЕННЫХ ТОВАРОВ НАДЛЕЖАЩЕГО КАЧЕСТВА,</w:t>
      </w:r>
    </w:p>
    <w:p w:rsidR="00795246" w:rsidRDefault="00795246">
      <w:pPr>
        <w:pStyle w:val="ConsPlusTitle"/>
        <w:jc w:val="center"/>
      </w:pPr>
      <w:r>
        <w:t>НЕ ПОДЛЕЖАЩИХ ОБМЕНУ</w:t>
      </w:r>
    </w:p>
    <w:p w:rsidR="00795246" w:rsidRDefault="00795246">
      <w:pPr>
        <w:pStyle w:val="ConsPlusNormal"/>
        <w:ind w:firstLine="540"/>
        <w:jc w:val="both"/>
      </w:pPr>
    </w:p>
    <w:p w:rsidR="00795246" w:rsidRDefault="00795246">
      <w:pPr>
        <w:pStyle w:val="ConsPlusNormal"/>
        <w:ind w:firstLine="540"/>
        <w:jc w:val="both"/>
      </w:pPr>
      <w:r>
        <w:t xml:space="preserve">1. Товары для профилактики и лечения заболеваний в домашних условиях (предметы санитарии и гигиены из металла, резины, текстиля и других материалов, медицинские изделия, </w:t>
      </w:r>
      <w:r>
        <w:lastRenderedPageBreak/>
        <w:t>средства гигиены полости рта, линзы очковые, предметы по уходу за детьми), лекарственные препараты.</w:t>
      </w:r>
    </w:p>
    <w:p w:rsidR="00795246" w:rsidRDefault="00795246">
      <w:pPr>
        <w:pStyle w:val="ConsPlusNormal"/>
        <w:spacing w:before="220"/>
        <w:ind w:firstLine="540"/>
        <w:jc w:val="both"/>
      </w:pPr>
      <w:r>
        <w:t>2. Предметы личной гигиены (зубные щетки, расчески, заколки, бигуди для волос, парики, шиньоны и другие аналогичные товары).</w:t>
      </w:r>
    </w:p>
    <w:p w:rsidR="00795246" w:rsidRDefault="00795246">
      <w:pPr>
        <w:pStyle w:val="ConsPlusNormal"/>
        <w:spacing w:before="220"/>
        <w:ind w:firstLine="540"/>
        <w:jc w:val="both"/>
      </w:pPr>
      <w:r>
        <w:t>3. Парфюмерно-косметические товары.</w:t>
      </w:r>
    </w:p>
    <w:p w:rsidR="00795246" w:rsidRDefault="00795246">
      <w:pPr>
        <w:pStyle w:val="ConsPlusNormal"/>
        <w:spacing w:before="220"/>
        <w:ind w:firstLine="540"/>
        <w:jc w:val="both"/>
      </w:pPr>
      <w:r>
        <w:t>4. Текстильные товары (хлопчатобумажные, льняные, шелковые, шерстяные и синтетические ткани, товары из нетканых материалов типа тканей - лента, тесьма, кружево и др.), кабельная продукция (провод, шнур, кабель), строительные и отделочные материалы (линолеум, пленка, ковровое покрытие и др.) и другие товары, цена которых определяется за единицу длины.</w:t>
      </w:r>
    </w:p>
    <w:p w:rsidR="00795246" w:rsidRDefault="00795246">
      <w:pPr>
        <w:pStyle w:val="ConsPlusNormal"/>
        <w:spacing w:before="220"/>
        <w:ind w:firstLine="540"/>
        <w:jc w:val="both"/>
      </w:pPr>
      <w:r>
        <w:t>5. Швейные и трикотажные изделия (изделия швейные и трикотажные бельевые, изделия чулочно-носочные).</w:t>
      </w:r>
    </w:p>
    <w:p w:rsidR="00795246" w:rsidRDefault="00795246">
      <w:pPr>
        <w:pStyle w:val="ConsPlusNormal"/>
        <w:spacing w:before="220"/>
        <w:ind w:firstLine="540"/>
        <w:jc w:val="both"/>
      </w:pPr>
      <w:r>
        <w:t>6. Изделия и материалы, полностью или частично изготовленные из полимерных материалов и контактирующие с пищевыми продуктами (посуда и принадлежности столовые и кухонные, емкости и упаковочные материалы для хранения и транспортирования пищевых продуктов, в том числе для разового использования).</w:t>
      </w:r>
    </w:p>
    <w:p w:rsidR="00795246" w:rsidRDefault="00795246">
      <w:pPr>
        <w:pStyle w:val="ConsPlusNormal"/>
        <w:spacing w:before="220"/>
        <w:ind w:firstLine="540"/>
        <w:jc w:val="both"/>
      </w:pPr>
      <w:r>
        <w:t>7. Товары бытовой химии, пестициды и агрохимикаты.</w:t>
      </w:r>
    </w:p>
    <w:p w:rsidR="00795246" w:rsidRDefault="00795246">
      <w:pPr>
        <w:pStyle w:val="ConsPlusNormal"/>
        <w:spacing w:before="220"/>
        <w:ind w:firstLine="540"/>
        <w:jc w:val="both"/>
      </w:pPr>
      <w:r>
        <w:t>8. Мебельные гарнитуры бытового назначения.</w:t>
      </w:r>
    </w:p>
    <w:p w:rsidR="00795246" w:rsidRDefault="00795246">
      <w:pPr>
        <w:pStyle w:val="ConsPlusNormal"/>
        <w:spacing w:before="220"/>
        <w:ind w:firstLine="540"/>
        <w:jc w:val="both"/>
      </w:pPr>
      <w:r>
        <w:t>9. Ювелирные и другие изделия из драгоценных металлов и (или) драгоценных камней, ограненные драгоценные камни, инвестиционные драгоценные металлы и монеты из драгоценных металлов.</w:t>
      </w:r>
    </w:p>
    <w:p w:rsidR="00795246" w:rsidRDefault="00795246">
      <w:pPr>
        <w:pStyle w:val="ConsPlusNormal"/>
        <w:spacing w:before="220"/>
        <w:ind w:firstLine="540"/>
        <w:jc w:val="both"/>
      </w:pPr>
      <w:r>
        <w:t>10. Автомобили, самоходные машины и мотовелотовары, прицепы к ним, номерные агрегаты (двигатель, блок цилиндров двигателя, шасси (рама), кузов (кабина) автотранспортного средства или самоходной машины, коробка передач и мост к ним), мобильные средства малой механизации сельскохозяйственных работ, а также прогулочные суда и иные плавсредства бытового назначения.</w:t>
      </w:r>
    </w:p>
    <w:p w:rsidR="00795246" w:rsidRDefault="00795246">
      <w:pPr>
        <w:pStyle w:val="ConsPlusNormal"/>
        <w:spacing w:before="220"/>
        <w:ind w:firstLine="540"/>
        <w:jc w:val="both"/>
      </w:pPr>
      <w:r>
        <w:t>11. Технически сложные товары бытового назначения, на которые установлены гарантийные сроки не менее одного года.</w:t>
      </w:r>
    </w:p>
    <w:p w:rsidR="00795246" w:rsidRDefault="00795246">
      <w:pPr>
        <w:pStyle w:val="ConsPlusNormal"/>
        <w:spacing w:before="220"/>
        <w:ind w:firstLine="540"/>
        <w:jc w:val="both"/>
      </w:pPr>
      <w:r>
        <w:t>12. Гражданское оружие, основные части гражданского огнестрельного оружия, патроны к гражданскому оружию, а также инициирующие и воспламеняющие вещества и материалы для самостоятельного снаряжения патронов к гражданскому огнестрельному длинноствольному оружию.</w:t>
      </w:r>
    </w:p>
    <w:p w:rsidR="00795246" w:rsidRDefault="00795246">
      <w:pPr>
        <w:pStyle w:val="ConsPlusNormal"/>
        <w:spacing w:before="220"/>
        <w:ind w:firstLine="540"/>
        <w:jc w:val="both"/>
      </w:pPr>
      <w:r>
        <w:t>13. Животные и растения.</w:t>
      </w:r>
    </w:p>
    <w:p w:rsidR="00795246" w:rsidRDefault="00795246">
      <w:pPr>
        <w:pStyle w:val="ConsPlusNormal"/>
        <w:spacing w:before="220"/>
        <w:ind w:firstLine="540"/>
        <w:jc w:val="both"/>
      </w:pPr>
      <w:r>
        <w:t>14. Непериодические издания (книги, брошюры, альбомы, картографические и нотные издания, листовые издания, календари, буклеты, издания, воспроизведенные на технических носителях информации).</w:t>
      </w:r>
    </w:p>
    <w:p w:rsidR="00795246" w:rsidRDefault="00795246">
      <w:pPr>
        <w:pStyle w:val="ConsPlusNormal"/>
        <w:jc w:val="both"/>
      </w:pPr>
    </w:p>
    <w:p w:rsidR="00795246" w:rsidRDefault="00795246">
      <w:pPr>
        <w:pStyle w:val="ConsPlusNormal"/>
        <w:jc w:val="both"/>
      </w:pPr>
    </w:p>
    <w:p w:rsidR="00795246" w:rsidRDefault="00795246">
      <w:pPr>
        <w:pStyle w:val="ConsPlusNormal"/>
        <w:pBdr>
          <w:bottom w:val="single" w:sz="6" w:space="0" w:color="auto"/>
        </w:pBdr>
        <w:spacing w:before="100" w:after="100"/>
        <w:jc w:val="both"/>
        <w:rPr>
          <w:sz w:val="2"/>
          <w:szCs w:val="2"/>
        </w:rPr>
      </w:pPr>
    </w:p>
    <w:p w:rsidR="0048467B" w:rsidRDefault="0048467B">
      <w:bookmarkStart w:id="18" w:name="_GoBack"/>
      <w:bookmarkEnd w:id="18"/>
    </w:p>
    <w:sectPr w:rsidR="0048467B" w:rsidSect="00037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246"/>
    <w:rsid w:val="0048467B"/>
    <w:rsid w:val="00795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4F49D-9906-4422-976A-FE1DF3E0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52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952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9524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0174&amp;dst=100181" TargetMode="External"/><Relationship Id="rId13" Type="http://schemas.openxmlformats.org/officeDocument/2006/relationships/hyperlink" Target="https://login.consultant.ru/link/?req=doc&amp;base=LAW&amp;n=515963&amp;dst=100008" TargetMode="External"/><Relationship Id="rId18" Type="http://schemas.openxmlformats.org/officeDocument/2006/relationships/hyperlink" Target="https://login.consultant.ru/link/?req=doc&amp;base=LAW&amp;n=530174" TargetMode="External"/><Relationship Id="rId26" Type="http://schemas.openxmlformats.org/officeDocument/2006/relationships/hyperlink" Target="https://login.consultant.ru/link/?req=doc&amp;base=INT&amp;n=15408"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login.consultant.ru/link/?req=doc&amp;base=LAW&amp;n=508287&amp;dst=100027" TargetMode="External"/><Relationship Id="rId34" Type="http://schemas.openxmlformats.org/officeDocument/2006/relationships/hyperlink" Target="https://login.consultant.ru/link/?req=doc&amp;base=LAW&amp;n=543257&amp;dst=100008" TargetMode="External"/><Relationship Id="rId7" Type="http://schemas.openxmlformats.org/officeDocument/2006/relationships/hyperlink" Target="https://login.consultant.ru/link/?req=doc&amp;base=LAW&amp;n=530174&amp;dst=32" TargetMode="External"/><Relationship Id="rId12" Type="http://schemas.openxmlformats.org/officeDocument/2006/relationships/hyperlink" Target="https://login.consultant.ru/link/?req=doc&amp;base=LAW&amp;n=499967&amp;dst=100014" TargetMode="External"/><Relationship Id="rId17" Type="http://schemas.openxmlformats.org/officeDocument/2006/relationships/hyperlink" Target="https://login.consultant.ru/link/?req=doc&amp;base=LAW&amp;n=530174" TargetMode="External"/><Relationship Id="rId25" Type="http://schemas.openxmlformats.org/officeDocument/2006/relationships/hyperlink" Target="https://login.consultant.ru/link/?req=doc&amp;base=LAW&amp;n=474001&amp;dst=100012" TargetMode="External"/><Relationship Id="rId33" Type="http://schemas.openxmlformats.org/officeDocument/2006/relationships/hyperlink" Target="https://login.consultant.ru/link/?req=doc&amp;base=LAW&amp;n=455443&amp;dst=100024" TargetMode="External"/><Relationship Id="rId38" Type="http://schemas.openxmlformats.org/officeDocument/2006/relationships/hyperlink" Target="https://login.consultant.ru/link/?req=doc&amp;base=LAW&amp;n=434169" TargetMode="External"/><Relationship Id="rId2" Type="http://schemas.openxmlformats.org/officeDocument/2006/relationships/settings" Target="settings.xml"/><Relationship Id="rId16" Type="http://schemas.openxmlformats.org/officeDocument/2006/relationships/hyperlink" Target="https://login.consultant.ru/link/?req=doc&amp;base=LAW&amp;n=543257&amp;dst=100005" TargetMode="External"/><Relationship Id="rId20" Type="http://schemas.openxmlformats.org/officeDocument/2006/relationships/hyperlink" Target="https://login.consultant.ru/link/?req=doc&amp;base=LAW&amp;n=512945" TargetMode="External"/><Relationship Id="rId29" Type="http://schemas.openxmlformats.org/officeDocument/2006/relationships/hyperlink" Target="https://login.consultant.ru/link/?req=doc&amp;base=LAW&amp;n=522157" TargetMode="External"/><Relationship Id="rId1" Type="http://schemas.openxmlformats.org/officeDocument/2006/relationships/styles" Target="styles.xml"/><Relationship Id="rId6" Type="http://schemas.openxmlformats.org/officeDocument/2006/relationships/hyperlink" Target="https://login.consultant.ru/link/?req=doc&amp;base=LAW&amp;n=530174&amp;dst=155" TargetMode="External"/><Relationship Id="rId11" Type="http://schemas.openxmlformats.org/officeDocument/2006/relationships/hyperlink" Target="https://login.consultant.ru/link/?req=doc&amp;base=LAW&amp;n=499967&amp;dst=100010" TargetMode="External"/><Relationship Id="rId24" Type="http://schemas.openxmlformats.org/officeDocument/2006/relationships/hyperlink" Target="https://login.consultant.ru/link/?req=doc&amp;base=LAW&amp;n=530174&amp;dst=100414" TargetMode="External"/><Relationship Id="rId32" Type="http://schemas.openxmlformats.org/officeDocument/2006/relationships/hyperlink" Target="https://login.consultant.ru/link/?req=doc&amp;base=LAW&amp;n=455443&amp;dst=100024" TargetMode="External"/><Relationship Id="rId37" Type="http://schemas.openxmlformats.org/officeDocument/2006/relationships/hyperlink" Target="https://login.consultant.ru/link/?req=doc&amp;base=INT&amp;n=15408" TargetMode="External"/><Relationship Id="rId40" Type="http://schemas.openxmlformats.org/officeDocument/2006/relationships/theme" Target="theme/theme1.xml"/><Relationship Id="rId5" Type="http://schemas.openxmlformats.org/officeDocument/2006/relationships/hyperlink" Target="https://login.consultant.ru/link/?req=doc&amp;base=LAW&amp;n=543257&amp;dst=100005" TargetMode="External"/><Relationship Id="rId15" Type="http://schemas.openxmlformats.org/officeDocument/2006/relationships/hyperlink" Target="https://login.consultant.ru/link/?req=doc&amp;base=LAW&amp;n=527066" TargetMode="External"/><Relationship Id="rId23" Type="http://schemas.openxmlformats.org/officeDocument/2006/relationships/hyperlink" Target="https://login.consultant.ru/link/?req=doc&amp;base=LAW&amp;n=530174&amp;dst=100413" TargetMode="External"/><Relationship Id="rId28" Type="http://schemas.openxmlformats.org/officeDocument/2006/relationships/hyperlink" Target="https://login.consultant.ru/link/?req=doc&amp;base=LAW&amp;n=527635&amp;dst=478" TargetMode="External"/><Relationship Id="rId36" Type="http://schemas.openxmlformats.org/officeDocument/2006/relationships/hyperlink" Target="https://login.consultant.ru/link/?req=doc&amp;base=INT&amp;n=15408" TargetMode="External"/><Relationship Id="rId10" Type="http://schemas.openxmlformats.org/officeDocument/2006/relationships/hyperlink" Target="https://login.consultant.ru/link/?req=doc&amp;base=LAW&amp;n=499967&amp;dst=100008" TargetMode="External"/><Relationship Id="rId19" Type="http://schemas.openxmlformats.org/officeDocument/2006/relationships/hyperlink" Target="https://login.consultant.ru/link/?req=doc&amp;base=LAW&amp;n=527635&amp;dst=478" TargetMode="External"/><Relationship Id="rId31" Type="http://schemas.openxmlformats.org/officeDocument/2006/relationships/hyperlink" Target="https://login.consultant.ru/link/?req=doc&amp;base=LAW&amp;n=543257&amp;dst=1000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9967&amp;dst=100006" TargetMode="External"/><Relationship Id="rId14" Type="http://schemas.openxmlformats.org/officeDocument/2006/relationships/hyperlink" Target="https://login.consultant.ru/link/?req=doc&amp;base=LAW&amp;n=515963&amp;dst=100284" TargetMode="External"/><Relationship Id="rId22" Type="http://schemas.openxmlformats.org/officeDocument/2006/relationships/hyperlink" Target="https://login.consultant.ru/link/?req=doc&amp;base=LAW&amp;n=508287&amp;dst=100026" TargetMode="External"/><Relationship Id="rId27" Type="http://schemas.openxmlformats.org/officeDocument/2006/relationships/hyperlink" Target="https://login.consultant.ru/link/?req=doc&amp;base=INT&amp;n=15408" TargetMode="External"/><Relationship Id="rId30" Type="http://schemas.openxmlformats.org/officeDocument/2006/relationships/hyperlink" Target="https://login.consultant.ru/link/?req=doc&amp;base=LAW&amp;n=543257&amp;dst=100005" TargetMode="External"/><Relationship Id="rId35" Type="http://schemas.openxmlformats.org/officeDocument/2006/relationships/hyperlink" Target="https://login.consultant.ru/link/?req=doc&amp;base=INT&amp;n=154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8380</Words>
  <Characters>47770</Characters>
  <Application>Microsoft Office Word</Application>
  <DocSecurity>0</DocSecurity>
  <Lines>398</Lines>
  <Paragraphs>112</Paragraphs>
  <ScaleCrop>false</ScaleCrop>
  <Company/>
  <LinksUpToDate>false</LinksUpToDate>
  <CharactersWithSpaces>56038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Белесикова Светлана Владимировна</dc:creator>
  <cp:keywords/>
  <dc:description/>
  <cp:lastModifiedBy>Белесикова Светлана Владимировна</cp:lastModifiedBy>
  <cp:revision>1</cp:revision>
  <dcterms:created xsi:type="dcterms:W3CDTF">2026-10-09T10:17:00Z</dcterms:created>
  <dcterms:modified xsi:type="dcterms:W3CDTF">2026-10-09T10:17:00Z</dcterms:modified>
</cp:coreProperties>
</file>