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5"/>
        <w:gridCol w:w="1854"/>
        <w:gridCol w:w="428"/>
        <w:gridCol w:w="570"/>
        <w:gridCol w:w="6500"/>
      </w:tblGrid>
      <w:tr w:rsidR="00932DA1" w:rsidRPr="00932DA1" w:rsidTr="00DC3DE0">
        <w:trPr>
          <w:trHeight w:val="524"/>
        </w:trPr>
        <w:tc>
          <w:tcPr>
            <w:tcW w:w="9639" w:type="dxa"/>
            <w:gridSpan w:val="5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АДМИНИСТРАЦИЯ ГОРОДСКОГО ОКРУГА </w:t>
            </w:r>
          </w:p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Верхняя Пышма</w:t>
            </w:r>
          </w:p>
          <w:p w:rsidR="00932DA1" w:rsidRPr="00932DA1" w:rsidRDefault="00932DA1" w:rsidP="0093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/>
                <w:spacing w:val="80"/>
                <w:sz w:val="32"/>
                <w:szCs w:val="32"/>
                <w:lang w:eastAsia="ru-RU"/>
              </w:rPr>
              <w:t>ПОСТАНОВЛЕНИЕ</w:t>
            </w:r>
          </w:p>
          <w:p w:rsidR="00932DA1" w:rsidRPr="00932DA1" w:rsidRDefault="00932DA1" w:rsidP="0093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pacing w:val="40"/>
                <w:sz w:val="34"/>
                <w:szCs w:val="3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5400" t="19050" r="2476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932DA1" w:rsidRPr="00932DA1" w:rsidTr="00DC3DE0">
        <w:trPr>
          <w:trHeight w:val="524"/>
        </w:trPr>
        <w:tc>
          <w:tcPr>
            <w:tcW w:w="285" w:type="dxa"/>
            <w:vAlign w:val="bottom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от</w:t>
            </w:r>
          </w:p>
        </w:tc>
        <w:tc>
          <w:tcPr>
            <w:tcW w:w="1854" w:type="dxa"/>
            <w:tcBorders>
              <w:bottom w:val="single" w:sz="4" w:space="0" w:color="auto"/>
            </w:tcBorders>
            <w:vAlign w:val="bottom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Рег.дата  \* MERGEFORMAT </w:instrText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17.09.2018</w:t>
            </w:r>
          </w:p>
        </w:tc>
        <w:tc>
          <w:tcPr>
            <w:tcW w:w="428" w:type="dxa"/>
            <w:vAlign w:val="bottom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№</w:t>
            </w:r>
          </w:p>
        </w:tc>
        <w:tc>
          <w:tcPr>
            <w:tcW w:w="570" w:type="dxa"/>
            <w:tcBorders>
              <w:bottom w:val="single" w:sz="4" w:space="0" w:color="auto"/>
            </w:tcBorders>
            <w:vAlign w:val="bottom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begin"/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instrText xml:space="preserve"> DOCPROPERTY  Рег.№  \* MERGEFORMAT </w:instrText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separate"/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fldChar w:fldCharType="end"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824</w:t>
            </w:r>
          </w:p>
        </w:tc>
        <w:tc>
          <w:tcPr>
            <w:tcW w:w="6502" w:type="dxa"/>
            <w:vAlign w:val="bottom"/>
          </w:tcPr>
          <w:p w:rsidR="00932DA1" w:rsidRPr="00932DA1" w:rsidRDefault="00932DA1" w:rsidP="00932DA1">
            <w:pPr>
              <w:tabs>
                <w:tab w:val="left" w:leader="underscore" w:pos="9639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</w:p>
        </w:tc>
      </w:tr>
      <w:tr w:rsidR="00932DA1" w:rsidRPr="00932DA1" w:rsidTr="00DC3DE0">
        <w:trPr>
          <w:trHeight w:val="130"/>
        </w:trPr>
        <w:tc>
          <w:tcPr>
            <w:tcW w:w="9639" w:type="dxa"/>
            <w:gridSpan w:val="5"/>
          </w:tcPr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</w:p>
        </w:tc>
      </w:tr>
      <w:tr w:rsidR="00932DA1" w:rsidRPr="00932DA1" w:rsidTr="00DC3DE0">
        <w:tc>
          <w:tcPr>
            <w:tcW w:w="9639" w:type="dxa"/>
            <w:gridSpan w:val="5"/>
          </w:tcPr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0"/>
                <w:szCs w:val="28"/>
                <w:lang w:eastAsia="ru-RU"/>
              </w:rPr>
              <w:t>г. Верхняя Пышма</w:t>
            </w: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932DA1" w:rsidRPr="00932DA1" w:rsidTr="00DC3DE0">
        <w:tc>
          <w:tcPr>
            <w:tcW w:w="9639" w:type="dxa"/>
            <w:gridSpan w:val="5"/>
          </w:tcPr>
          <w:p w:rsidR="00932DA1" w:rsidRPr="00932DA1" w:rsidRDefault="00932DA1" w:rsidP="0093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О проведении санитарной  уборки на территории городского округа Верхняя Пышма</w:t>
            </w:r>
          </w:p>
        </w:tc>
      </w:tr>
      <w:tr w:rsidR="00932DA1" w:rsidRPr="00932DA1" w:rsidTr="00DC3DE0">
        <w:tc>
          <w:tcPr>
            <w:tcW w:w="9639" w:type="dxa"/>
            <w:gridSpan w:val="5"/>
          </w:tcPr>
          <w:p w:rsidR="00932DA1" w:rsidRPr="00932DA1" w:rsidRDefault="00932DA1" w:rsidP="0093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A1" w:rsidRPr="00932DA1" w:rsidRDefault="00932DA1" w:rsidP="0093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В целях создания благоприятных условий для жизни населения городского округа Верхняя Пышма, во исполнение поручения Губернатора Свердловской области Е.В.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Куйвашева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 организации массовых мероприятий в рамках Всероссийского экологического субботника «Зелёная Россия», руководствуясь Правилами благоустройства, обеспечения санитарного содержания территорий, обращения с бытовыми отходами в городском округе Верхняя Пышма, утвержденными решением Думы городского округа Верхняя Пышма от 21.12.2017 № 67/11 (далее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Правила благоустройства), администрация городского округа Верхняя</w:t>
            </w: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Пышма</w:t>
            </w:r>
            <w:proofErr w:type="gramEnd"/>
          </w:p>
        </w:tc>
      </w:tr>
    </w:tbl>
    <w:p w:rsidR="00932DA1" w:rsidRPr="00932DA1" w:rsidRDefault="00932DA1" w:rsidP="00932DA1">
      <w:pPr>
        <w:widowControl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73"/>
        <w:gridCol w:w="3364"/>
      </w:tblGrid>
      <w:tr w:rsidR="00932DA1" w:rsidRPr="00932DA1" w:rsidTr="00DC3DE0">
        <w:trPr>
          <w:trHeight w:val="975"/>
        </w:trPr>
        <w:tc>
          <w:tcPr>
            <w:tcW w:w="9637" w:type="dxa"/>
            <w:gridSpan w:val="2"/>
            <w:vAlign w:val="bottom"/>
          </w:tcPr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1. Произвести массовую санитарную уборку территории городского округа Верхняя Пышма в период с 26.09.2018 до 30.10.2018.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2.  Утвердить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прилагаемые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 настоящему постановлению: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1) план - задание по санитарной уборке городских территорий от сезонного мусора (далее план - задание);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 состав комиссии по приемке территорий городского округа Верхняя Пышма после санитарной уборки.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3. Рекомендовать руководителям предприятий, организаций, учреждений, расположенных на территории городского округа Верхняя Пышма, независимо от форм собственности: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1) в срок до 26.09.2018 представить средством факсимильной связи (тел./факс 5-45-25) или электронной почты (vpkomitet@mail.ru) в муниципальное казённое учреждение «Комитет жилищно-коммунального хозяйства» копии приказов о назначении лиц, ответственных за уборку территории, и графики проведения уборки;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2) в период с 26.09.2018 по 30.10.2018 организовать уборку и вывоз мусора с отведенных и прилегающих территорий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соответствии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с план - заданием;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3) в срок до 30.10.2018 произвести обрезку крон деревьев и кустарников, расположенных на территории городского округа Верхняя Пышма, уборку и подготовку к зиме цветников и газонов, произвести посадку деревьев.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4. Рекомендовать руководителям ООО «Мех-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Энерго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-Сервис», ООО  «Респект» обеспечить вывоз мусора по заявкам предприятий, организаций, учреждений, гаражно-строительных кооперативов и садоводческих товариществ.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5.Рекомендовать населению городского округа Верхняя Пышма, </w:t>
            </w: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 xml:space="preserve">проживающему в индивидуальных жилых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домах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, произвести уборку в границах отведенной и прилегающей территории.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6. Рекомендовать ТОС «Центральный», ТОС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Металлург»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,Т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ОС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« Пионерский», ТОС «Первый», ТОС «Лесной» произвести уборку в границах установленной территории ТОС, проезжей части автодорог в ее пределах и прилегающей к ней территории.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7.Рекомендовать владельцам гаражно-строительных кооперативов, автостоянок, парковок, садоводческих товариществ, произвести уборку отведенной и прилегающей территории: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расположенных вблизи жилой застройки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15-метровой зоны от ограждения объекта, включая подъездные пути;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расположенных на общих территориях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муниципального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образования в пределах 50 метров по периметру.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8. Рекомендовать владельцам и арендаторам некапитальных объектов торговли, общественного питания и бытового обслуживания населения произвести уборку отведенной и прилегающей территории в радиусе 15 метров от объекта.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9.Рекомендовать заказчикам и генеральным подрядчикам объектов строительства произвести уборку прилегающей территории в границах 15-метровой зоны от ограждения объекта, включая подъездные пути.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10. Главам поселковых и сельских администраций городского округа Верхняя Пышма организовать санитарную уборку на подведомственных территориях, определив задания юридическим и физическим лицам в соответствии с Правилами благоустройства. 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11. Комиссии по приёмке территорий городского округа Верхняя Пышма после санитарной уборки: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- обеспечить контроль выполнения плана-задания путем проведения проверки уборки территорий в еженедельном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режиме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;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принять работы по выполнению плана-задания с составлением акта;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- представить предложения по поощрению лучших коллективов.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12. Опубликовать настоящее постановление в газете «Красное знамя», на официальном интернет портале правовой информации городского округа Верхняя Пышма (</w:t>
            </w:r>
            <w:hyperlink r:id="rId5" w:history="1">
              <w:r w:rsidRPr="00932DA1">
                <w:rPr>
                  <w:rFonts w:ascii="Times New Roman" w:eastAsia="Times New Roman" w:hAnsi="Times New Roman" w:cs="Times New Roman"/>
                  <w:sz w:val="26"/>
                  <w:szCs w:val="26"/>
                  <w:lang w:eastAsia="ru-RU"/>
                </w:rPr>
                <w:t>www.верхняя</w:t>
              </w:r>
            </w:hyperlink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пышма-право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ф) и на официальном сайте городского округа Верхняя Пышма.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13.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Контроль за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исполнением настоящего постановления возложить на заместителя главы администрации городского округа по вопросам жилищно-коммунального хозяйства, транспорта и связи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Невструева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Н.В.</w:t>
            </w:r>
          </w:p>
          <w:p w:rsidR="00932DA1" w:rsidRPr="00932DA1" w:rsidRDefault="00932DA1" w:rsidP="00932DA1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</w:tc>
      </w:tr>
      <w:tr w:rsidR="00932DA1" w:rsidRPr="00932DA1" w:rsidTr="00DC3DE0">
        <w:trPr>
          <w:trHeight w:val="630"/>
        </w:trPr>
        <w:tc>
          <w:tcPr>
            <w:tcW w:w="6273" w:type="dxa"/>
            <w:vAlign w:val="bottom"/>
          </w:tcPr>
          <w:p w:rsidR="00932DA1" w:rsidRPr="00932DA1" w:rsidRDefault="00932DA1" w:rsidP="00932DA1">
            <w:pPr>
              <w:spacing w:after="0" w:line="240" w:lineRule="auto"/>
              <w:ind w:right="2587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lastRenderedPageBreak/>
              <w:t>Глава администрации</w:t>
            </w:r>
          </w:p>
        </w:tc>
        <w:tc>
          <w:tcPr>
            <w:tcW w:w="3364" w:type="dxa"/>
            <w:vAlign w:val="bottom"/>
          </w:tcPr>
          <w:p w:rsidR="00932DA1" w:rsidRPr="00932DA1" w:rsidRDefault="00932DA1" w:rsidP="00932DA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И.В. Соломин</w:t>
            </w:r>
          </w:p>
        </w:tc>
      </w:tr>
    </w:tbl>
    <w:p w:rsidR="00932DA1" w:rsidRPr="00932DA1" w:rsidRDefault="00932DA1" w:rsidP="00932DA1">
      <w:pPr>
        <w:snapToGrid w:val="0"/>
        <w:spacing w:after="0" w:line="240" w:lineRule="auto"/>
        <w:rPr>
          <w:rFonts w:ascii="Arial" w:eastAsia="Times New Roman" w:hAnsi="Arial" w:cs="Times New Roman"/>
          <w:sz w:val="20"/>
          <w:szCs w:val="20"/>
          <w:lang w:eastAsia="ru-RU"/>
        </w:rPr>
      </w:pPr>
    </w:p>
    <w:p w:rsidR="00831681" w:rsidRDefault="0083168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2DA1" w:rsidRPr="00932DA1" w:rsidTr="00DC3DE0">
        <w:tc>
          <w:tcPr>
            <w:tcW w:w="4785" w:type="dxa"/>
            <w:shd w:val="clear" w:color="auto" w:fill="auto"/>
          </w:tcPr>
          <w:p w:rsidR="00932DA1" w:rsidRPr="00932DA1" w:rsidRDefault="00932DA1" w:rsidP="0093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</w:t>
            </w: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постановлением администрации</w:t>
            </w: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32DA1" w:rsidRPr="00932DA1" w:rsidTr="00DC3DE0">
              <w:tc>
                <w:tcPr>
                  <w:tcW w:w="534" w:type="dxa"/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2D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17.09.2018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932DA1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932DA1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2D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824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932DA1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932DA1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ПЛАН-ЗАДАНИЕ</w:t>
      </w: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санитарной уборке городских территорий от мусора</w:t>
      </w:r>
    </w:p>
    <w:tbl>
      <w:tblPr>
        <w:tblW w:w="0" w:type="auto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4"/>
        <w:gridCol w:w="5177"/>
        <w:gridCol w:w="3160"/>
      </w:tblGrid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Территория, подлежащая уборке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Предприятия, организации ответственные за выполнение работ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Территории, отведенные  согласно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землеотводным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документам и прилегающие в пределах санитарно-защитных зон, включая подъездные пути, в установленных границах в соответствии с Правилами благоустройства, обеспечения санитарного содержания территорий, обращения с бытовыми отходами в городском округе Верхняя Пышма, в том числе: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Руководители предприятий, организаций, учреждений, независимо от форм собственности </w:t>
            </w:r>
          </w:p>
        </w:tc>
      </w:tr>
      <w:tr w:rsidR="00932DA1" w:rsidRPr="00932DA1" w:rsidTr="00DC3DE0">
        <w:trPr>
          <w:trHeight w:val="361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Территории, прилегающие к многоквартирным жилым домам, находящимся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ведении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Управляющих компаний. 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«Сити-Сервис»;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«Сити-Центр»;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«РС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Инвест»,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«Объединение»;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«Восток-Сервис»;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«Приоритет»;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ТСЖ «Сосновый Бор»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ТСЖ «Металлург»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ЖСК «Строитель»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«Урал ЮИТ Сервис»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«УК «Лесная»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«ЖКХ Кедр»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«ЖКХ Исеть»</w:t>
            </w:r>
          </w:p>
        </w:tc>
      </w:tr>
      <w:tr w:rsidR="00932DA1" w:rsidRPr="00932DA1" w:rsidTr="00DC3DE0">
        <w:trPr>
          <w:trHeight w:val="168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установленных территорий, на которых осуществляется территориальное общественное самоуправление, улицы;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Клары Цеткин; Коммуны; Комсомольской; Пионерской; Заводской; Красных Партизан; Строителей; Осипенко; переулок Ударный. 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ТОС «Первый» </w:t>
            </w:r>
          </w:p>
        </w:tc>
      </w:tr>
      <w:tr w:rsidR="00932DA1" w:rsidRPr="00932DA1" w:rsidTr="00DC3DE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установленных территорий, на которых осуществляется территориальное общественное самоуправление, улицы: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нечетная сторона ул. 40-лет Октября, от дома № 1 до дома № 71;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четная сторона ул. Уральских рабочих, от дома № 20 до дома № 26;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Чкалова, дома № 4,6,8,10, от дома № 11 до дома № 85;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Загородная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дома № 1 до дома №71;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Геологов, от дома № 1 до дома № 69;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Кооперативная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дома № 1 до дома № 59;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Крупская, от дома №1 до дома № 63;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Маяковского, от дома № 1 до дома № 66;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Островского, от дома № 2а до дома № 64;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Зеленая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от дома № 17 до дома № 23;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Куйбышева, дом № 17 и от дома № 19 до дома № 56;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Испанских рабочих, от дома № 16 до дома № 46;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Свердлова, дома № 11,13,15;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Дзержинского, дома № 12,14 и от дома № 16 до дома № 39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ТОС «Лесной»</w:t>
            </w:r>
          </w:p>
        </w:tc>
      </w:tr>
      <w:tr w:rsidR="00932DA1" w:rsidRPr="00932DA1" w:rsidTr="00DC3DE0">
        <w:trPr>
          <w:trHeight w:val="468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Калинина от дома № 26 до дома №50;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Уральских рабочих от дома № 10 до дома № 16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не включая дома № 2,4,6,8);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40 –лет Октября от пер. Уральских рабочих и 40 –лет Октября, дом № 2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 пер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ул. 40-лет Октября с ул. Испанских рабочих, дом № 14;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Испанских рабочих от дома № 14 расположенного на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ул. 40-лет Октября и ул. Испанских рабочих и далее по границам земельных участков четной стороны ул. Испанских рабочих до дома № 2 по ул. Испанских рабочих с замыканием границ ТОС домом № 26 ул. Калинина, расположенного на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ул. Калинина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спанских рабочих.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ТОС «Центральный»</w:t>
            </w:r>
          </w:p>
        </w:tc>
      </w:tr>
      <w:tr w:rsidR="00932DA1" w:rsidRPr="00932DA1" w:rsidTr="00DC3DE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Тургенева от дома № 21 по 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Красноармейской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 ул. Свердлова;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Свердлова от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улицей Тургенева до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 с ул. Металлургов;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Металлургов от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ул. Свердлова до дома № 23 по 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Красноармейской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Красноармейская от ул.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Металлургов до ул. Тургенева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включая дома № 21,23 по ул. Красноармейской);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ТОС «Металлург»</w:t>
            </w:r>
          </w:p>
        </w:tc>
      </w:tr>
      <w:tr w:rsidR="00932DA1" w:rsidRPr="00932DA1" w:rsidTr="00DC3DE0">
        <w:trPr>
          <w:trHeight w:val="100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установленных территорий, на которых осуществляется территориальное общественное самоуправление: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Первомайская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начала до пер. Безымянного;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Безымянный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перекрестка с улицей Первомайской до перекрестка с Сиреневым переулком;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переулок Сиреневый полностью;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 xml:space="preserve">ул. Петрова (четная сторона) от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Сиреневым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Тагильской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br/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Тагильская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полностью;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переулок Безымянный до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перек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. с 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Первомайской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;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Рудничная полностью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ТОС «Пионерский»</w:t>
            </w:r>
          </w:p>
        </w:tc>
      </w:tr>
      <w:tr w:rsidR="00932DA1" w:rsidRPr="00932DA1" w:rsidTr="00DC3DE0">
        <w:trPr>
          <w:trHeight w:val="81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1.7.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Общегородские территории, скверы, пустыри в соответствии с договором, согласно перечню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Подрядная организация ООО «МЭС» согласно муниципальному контракту с МКУ «Комитет ЖКХ»</w:t>
            </w:r>
          </w:p>
        </w:tc>
      </w:tr>
      <w:tr w:rsidR="00932DA1" w:rsidRPr="00932DA1" w:rsidTr="00DC3DE0">
        <w:trPr>
          <w:trHeight w:val="111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1.8.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.О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гнеупорщиков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, 17б территория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промплощадки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,парковки и прилегающая территория в пределах </w:t>
            </w:r>
            <w:smartTag w:uri="urn:schemas-microsoft-com:office:smarttags" w:element="metricconverter">
              <w:smartTagPr>
                <w:attr w:name="ProductID" w:val="15 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 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периметру ограждения.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«Норд-Орджоникидзевский-2»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1.9.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Проезжие части дорог, обочины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сторону), придорожные кюветы на улицах 1- 2-3 категории, водосточные трубы на перекрестках, остановочные карманы, остановки (согласно перечню)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Подрядная организация  ООО «МЭС» согласно муниципальному контракту с МКУ «Комитет ЖКХ»</w:t>
            </w:r>
          </w:p>
        </w:tc>
      </w:tr>
      <w:tr w:rsidR="00932DA1" w:rsidRPr="00932DA1" w:rsidTr="00DC3DE0">
        <w:trPr>
          <w:trHeight w:val="199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1.10.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Проезжая часть дороги, придорожная полоса по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.П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етрова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10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сторону),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 метра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 по всей протяженности),остановочные карманы, остановки 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50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бровки земляного полотна от деревни Пышма до села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Балтым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автодорога «Подъезд к поселку Залесье- Зелёный Бор от автодороги Екатеринбург-Невьянск»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ДСУ ОАО «Трест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Уралтрансспецстрой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val="162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1.11.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Проезжая часть дороги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сторону) по пр. Успенский, придорожные кюветы (по </w:t>
            </w:r>
            <w:smartTag w:uri="urn:schemas-microsoft-com:office:smarttags" w:element="metricconverter">
              <w:smartTagPr>
                <w:attr w:name="ProductID" w:val="2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 на всей протяженности), остановочные карманы, остановки, участки вне населенных пунктов – </w:t>
            </w:r>
            <w:smartTag w:uri="urn:schemas-microsoft-com:office:smarttags" w:element="metricconverter">
              <w:smartTagPr>
                <w:attr w:name="ProductID" w:val="5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50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бровки земляного полотна от площади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/к "Металлург" до развязки дорог.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ДСУ ОАО «Трест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Уралтрансспецстрой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1.12.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Проезжая часть дороги по пр. Успенский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обочины, придорожные кюветы (по </w:t>
            </w:r>
            <w:smartTag w:uri="urn:schemas-microsoft-com:office:smarttags" w:element="metricconverter">
              <w:smartTagPr>
                <w:attr w:name="ProductID" w:val="2 метра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2 метра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на сторону), придорожные газоны до заборов, остановочные карманы , остановки на участке от ул. Орджоникидзе до перекрестка с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Сыромолотова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Подрядная организация  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согласно муниципальному контракту с МКУ «Комитет ЖКХ»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1.13.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пр. Успенский по обе стороны от дороги до зданий и жилых домов на участке от ул. Орджоникидзе до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.К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озицына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включая территорию сквера Репрессированным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sz w:val="24"/>
                <w:szCs w:val="24"/>
                <w:lang w:eastAsia="ru-RU"/>
              </w:rPr>
              <w:t>1.14.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10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сторону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4"/>
                <w:szCs w:val="24"/>
                <w:lang w:eastAsia="ru-RU"/>
              </w:rPr>
              <w:t xml:space="preserve">) к западным воротам предприятия 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ул. Феофанова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1.15.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ул. Феофанова, подъездная дорога и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прилегающая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территория к зданию № 13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АО «"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rPr>
          <w:trHeight w:val="86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lastRenderedPageBreak/>
              <w:t xml:space="preserve"> 1.16.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Дорога и придорожная полоса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z w:val="24"/>
                  <w:szCs w:val="24"/>
                  <w:lang w:eastAsia="ru-RU"/>
                </w:rPr>
                <w:t>10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сторону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) к Обогатительной фабрике от пр. Успенский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(кроме придомовых территорий индивидуальных домов)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Парковая на участке от ул. Бажова до ул. Лесная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Подрядная организация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Уралэлектромедь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»с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огласно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муниципальному контракту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 xml:space="preserve"> с МКУ «Комитет ЖКХ»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rPr>
          <w:trHeight w:val="58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1.18.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Территория парка им.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Ал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. Козицына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пр. Успенский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пицына-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– Ал. Козицына.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val="4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1.19.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ул. Лермонтова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инженерного корпуса 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» и многоуровневой парковки.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val="7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1.20.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Площадь перед зданием филиала Уральского банка «Кольцо Урала»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на перекрестке улиц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Юбилейная -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и территория вокруг него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rPr>
          <w:trHeight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1.21.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пр. Успенский, 129  от дороги до забора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территории  автотранспортного цеха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1.22.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пр. Успенский, 129  от дороги до забора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предприятия и прилегающая территория по периметру забора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-15"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АО 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ул. Феофанова (нечетная сторона) на участке 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>поворота с ул. Лесная до въездных ворот предприятия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 xml:space="preserve"> .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АО 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val="88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1.24.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74" w:lineRule="exact"/>
              <w:ind w:right="394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3"/>
                <w:szCs w:val="23"/>
                <w:lang w:eastAsia="ru-RU"/>
              </w:rPr>
              <w:t xml:space="preserve">ул. Феофанова (нечетная сторона) от дороги до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забора предприятия на участке от въездных ворот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до ул. Матросова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АО 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 xml:space="preserve">ул. Петрова (нечетная сторона) на участке 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Профсоюзная до южного въезда в АО «Урал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редмет»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ООО «УГМ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К-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ОЦМ»</w:t>
            </w:r>
          </w:p>
        </w:tc>
      </w:tr>
      <w:tr w:rsidR="00932DA1" w:rsidRPr="00932DA1" w:rsidTr="00DC3DE0">
        <w:trPr>
          <w:trHeight w:val="56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1.26.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4"/>
                <w:szCs w:val="24"/>
                <w:lang w:eastAsia="ru-RU"/>
              </w:rPr>
              <w:t xml:space="preserve">ул. Петрова (нечетная сторона, сквер от въезда в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южные ворота предприятия до дома № 57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6"/>
                <w:sz w:val="24"/>
                <w:szCs w:val="24"/>
                <w:lang w:eastAsia="ru-RU"/>
              </w:rPr>
              <w:t>ОАО «Уралредмет»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1.27.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ул. Петрова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полоса отвода  вдоль железнодорожных подъездных путей  (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-15"/>
                  <w:sz w:val="24"/>
                  <w:szCs w:val="24"/>
                  <w:lang w:eastAsia="ru-RU"/>
                </w:rPr>
                <w:t>10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на сторону) от ворот предприятия до поста № 1 пр. Успенский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ОАО  «Уралредмет»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8"/>
                <w:sz w:val="24"/>
                <w:szCs w:val="24"/>
                <w:lang w:eastAsia="ru-RU"/>
              </w:rPr>
              <w:t>1.28.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1"/>
                <w:sz w:val="24"/>
                <w:szCs w:val="24"/>
                <w:lang w:eastAsia="ru-RU"/>
              </w:rPr>
              <w:t xml:space="preserve">ул. Петрова (нечетная сторона) на участке 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ул. Совхозная до забора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ООО «УГМ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К-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Сталь»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4"/>
                <w:sz w:val="24"/>
                <w:szCs w:val="24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4"/>
                <w:szCs w:val="24"/>
                <w:lang w:eastAsia="ru-RU"/>
              </w:rPr>
              <w:t>в границах забора до дороги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Автогранд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+»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1.29.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ул. Петрова (нечетная сторона) от дороги до зда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ний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предприятия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Арум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Ико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Арум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Ико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5"/>
                <w:sz w:val="24"/>
                <w:szCs w:val="24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1.30.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ул</w:t>
            </w:r>
            <w:proofErr w:type="spellEnd"/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Петрова (нечетная сторона) от дороги до зда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4"/>
                <w:szCs w:val="24"/>
                <w:lang w:eastAsia="ru-RU"/>
              </w:rPr>
              <w:t>ний в границах предприятия магазина «Радуга»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lang w:eastAsia="ru-RU"/>
              </w:rPr>
              <w:t>ООО «ЭММА»</w:t>
            </w:r>
          </w:p>
        </w:tc>
      </w:tr>
      <w:tr w:rsidR="00932DA1" w:rsidRPr="00932DA1" w:rsidTr="00DC3DE0">
        <w:trPr>
          <w:trHeight w:hRule="exact" w:val="84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1.31.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Петрова (нечетная сторона) от дороги до зданий на участке от жилого дома № 9 до въездных ворот СУГРЭ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Уралцинк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Склад»</w:t>
            </w:r>
          </w:p>
        </w:tc>
      </w:tr>
      <w:tr w:rsidR="00932DA1" w:rsidRPr="00932DA1" w:rsidTr="00DC3DE0">
        <w:trPr>
          <w:trHeight w:hRule="exact" w:val="83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1.32.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ул. Петрова (нечетная сторона) от дороги до забора на участке от въездной дороги на СУГРЭ до поворота к  производственной базе ГУПСО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Облкоммунэнерго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»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ООО «Шериф»</w:t>
            </w:r>
          </w:p>
        </w:tc>
      </w:tr>
      <w:tr w:rsidR="00932DA1" w:rsidRPr="00932DA1" w:rsidTr="00DC3DE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lastRenderedPageBreak/>
              <w:t xml:space="preserve">1.33.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Чкалова (нечетная сторона) на участке от дома 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№ 83 до границ парка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Верхнепышминское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лесничество </w:t>
            </w:r>
          </w:p>
        </w:tc>
      </w:tr>
      <w:tr w:rsidR="00932DA1" w:rsidRPr="00932DA1" w:rsidTr="00DC3DE0">
        <w:trPr>
          <w:trHeight w:hRule="exact" w:val="55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1.34.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Петрова,2 (четная сторона) до дороги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здания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ОАО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«Уралцветметразведка» </w:t>
            </w:r>
          </w:p>
        </w:tc>
      </w:tr>
      <w:tr w:rsidR="00932DA1" w:rsidRPr="00932DA1" w:rsidTr="00DC3DE0">
        <w:trPr>
          <w:trHeight w:hRule="exact" w:val="791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1.35.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Петрова ,26 (четная сторона) от дороги до здания, включая </w:t>
            </w:r>
            <w:smartTag w:uri="urn:schemas-microsoft-com:office:smarttags" w:element="metricconverter">
              <w:smartTagPr>
                <w:attr w:name="ProductID" w:val="15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-15"/>
                  <w:sz w:val="24"/>
                  <w:szCs w:val="24"/>
                  <w:lang w:eastAsia="ru-RU"/>
                </w:rPr>
                <w:t>15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прилегающей территории по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–п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ериметру (шиномонтажная мастерская)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ИП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Яхин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Д.С.»</w:t>
            </w:r>
          </w:p>
        </w:tc>
      </w:tr>
      <w:tr w:rsidR="00932DA1" w:rsidRPr="00932DA1" w:rsidTr="00DC3DE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1.36.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.. 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Петрова (четная сторона) сквер между домом № 20 и  ИП «Ремонт колес»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ИП «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Бережнов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hRule="exact" w:val="82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1.37.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ул. Петрова (четная сторона) от дороги до забора предприятия на участке от ИП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Бережнов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» до магазина «Продукты» № 28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ГОВДПО </w:t>
            </w:r>
          </w:p>
        </w:tc>
      </w:tr>
      <w:tr w:rsidR="00932DA1" w:rsidRPr="00932DA1" w:rsidTr="00DC3DE0">
        <w:trPr>
          <w:trHeight w:hRule="exact" w:val="56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1.38.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Осипенко по обе стороны дороги от ул. Петрова до площадки здания Рудоуправления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АО «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Уралэлектромедь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hRule="exact" w:val="83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1.39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 Петрова,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четная сторона)  на участке от ж/д переезда  до  переулка «Ударный» до заборов жилых домов  до заборов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ООО «Эмма»</w:t>
            </w:r>
          </w:p>
        </w:tc>
      </w:tr>
      <w:tr w:rsidR="00932DA1" w:rsidRPr="00932DA1" w:rsidTr="00DC3DE0">
        <w:trPr>
          <w:trHeight w:hRule="exact" w:val="56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1.40.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ул. Петрова (четная сторона)  на участке от пер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.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Ударный  до ул. Строителей  до заборов жилых  домов.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ТП «Кировский»</w:t>
            </w:r>
          </w:p>
        </w:tc>
      </w:tr>
      <w:tr w:rsidR="00932DA1" w:rsidRPr="00932DA1" w:rsidTr="00DC3DE0">
        <w:trPr>
          <w:trHeight w:hRule="exact" w:val="53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1.41.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ул..Петрова,44а  в границах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отведенной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и прилегающей 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территории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АО «Урал-нефть-сервис» </w:t>
            </w:r>
          </w:p>
        </w:tc>
      </w:tr>
      <w:tr w:rsidR="00932DA1" w:rsidRPr="00932DA1" w:rsidTr="00DC3DE0">
        <w:trPr>
          <w:trHeight w:hRule="exact" w:val="84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1.42.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Территория, прилегающая к зданию по ул. Юбилейная, 2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здания до дороги, исключая территорию остановочного комплекса  (в том числе т/подстанции)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Верхнепышминский РКЭС АО «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Облкоммунэнерго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»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</w:p>
        </w:tc>
      </w:tr>
      <w:tr w:rsidR="00932DA1" w:rsidRPr="00932DA1" w:rsidTr="00DC3DE0">
        <w:trPr>
          <w:trHeight w:hRule="exact" w:val="840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1.43.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ул. Юбилейная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территория  прилегающая к помещениям МУП «ВРЦ» от  жилого  дома № 3 до дороги.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МУП «ВРЦ»</w:t>
            </w:r>
          </w:p>
        </w:tc>
      </w:tr>
      <w:tr w:rsidR="00932DA1" w:rsidRPr="00932DA1" w:rsidTr="00DC3DE0">
        <w:trPr>
          <w:trHeight w:hRule="exact" w:val="1278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1.44.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пр. Успенский, 131  от забора до автодороги, автодорога к предприятию и лесной массив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санитарно-защитной зоны предприятия.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ОАО «Уральский завод химических реактивов»,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АО «Екатеринбургский завод по обработке цветных металлов»</w:t>
            </w:r>
          </w:p>
        </w:tc>
      </w:tr>
      <w:tr w:rsidR="00932DA1" w:rsidRPr="00932DA1" w:rsidTr="00DC3DE0">
        <w:trPr>
          <w:trHeight w:hRule="exact" w:val="141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1.45.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Полоса отвода вдоль железнодорожного подъездного пути (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-15"/>
                  <w:sz w:val="24"/>
                  <w:szCs w:val="24"/>
                  <w:lang w:eastAsia="ru-RU"/>
                </w:rPr>
                <w:t>10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на сторону) от ворот предприятия до ул. Сварщиков.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>ОАО «Уральский завод химических реактивов»,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5"/>
                <w:sz w:val="24"/>
                <w:szCs w:val="24"/>
                <w:lang w:eastAsia="ru-RU"/>
              </w:rPr>
              <w:t xml:space="preserve"> АО «Екатеринбургский завод по обработке цветных металлов»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4"/>
                <w:sz w:val="24"/>
                <w:szCs w:val="24"/>
                <w:lang w:eastAsia="ru-RU"/>
              </w:rPr>
              <w:t>1.46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пр. Успенский, 127 от дороги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 xml:space="preserve"> отведенной территории, парковки и прилегающей территории на ширине 15 метров по периметру.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ТП «Кировский»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right="54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1.47.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ind w:right="54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ул. Сварщиков от дороги до зданий на участке от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Огнеупорщиков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в границах территории магазина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83" w:lineRule="exact"/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0"/>
                <w:lang w:eastAsia="ru-RU"/>
              </w:rPr>
              <w:t>ООО «Магазин пятерочка»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43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1.48.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ind w:right="432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ул. Сварщиков от дороги до забора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 xml:space="preserve">предприятия и полоса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3"/>
                  <w:sz w:val="23"/>
                  <w:szCs w:val="23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 xml:space="preserve"> по периметру за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бора в лесном массиве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78" w:lineRule="exact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ООО ПК «Металл-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>Профиль-Урал»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1.49.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ул. Сварщиков (нечетная сторона) от дороги до забо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3"/>
                <w:szCs w:val="23"/>
                <w:lang w:eastAsia="ru-RU"/>
              </w:rPr>
              <w:t xml:space="preserve">ра предприятия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3"/>
                <w:szCs w:val="23"/>
                <w:lang w:eastAsia="ru-RU"/>
              </w:rPr>
              <w:t xml:space="preserve"> территории предпри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ятия</w:t>
            </w:r>
            <w:r w:rsidRPr="00932DA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 xml:space="preserve"> до пр. Успенский (в том числе т/пункты)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АО «УТС»,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ООО «УЭ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теплосети» 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0"/>
                <w:sz w:val="24"/>
                <w:szCs w:val="24"/>
                <w:lang w:eastAsia="ru-RU"/>
              </w:rPr>
              <w:t>1.51.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Огнеупорщиков</w:t>
            </w:r>
            <w:proofErr w:type="spellEnd"/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прилегающая территория по периметру забора предприятия на ширину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2"/>
                  <w:sz w:val="23"/>
                  <w:szCs w:val="23"/>
                  <w:lang w:eastAsia="ru-RU"/>
                </w:rPr>
                <w:t xml:space="preserve">15 </w:t>
              </w: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2"/>
                  <w:sz w:val="23"/>
                  <w:szCs w:val="23"/>
                  <w:lang w:eastAsia="ru-RU"/>
                </w:rPr>
                <w:lastRenderedPageBreak/>
                <w:t>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, включая подъездные пути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lastRenderedPageBreak/>
              <w:t>ЗАО «Опытный завод огнеупоров»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8"/>
                <w:sz w:val="24"/>
                <w:szCs w:val="24"/>
                <w:lang w:eastAsia="ru-RU"/>
              </w:rPr>
              <w:lastRenderedPageBreak/>
              <w:t>1.52.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ул. Сварщиков (лесной массив по обе стороны дороги шириной </w:t>
            </w:r>
            <w:smartTag w:uri="urn:schemas-microsoft-com:office:smarttags" w:element="metricconverter">
              <w:smartTagPr>
                <w:attr w:name="ProductID" w:val="10 м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color w:val="000000"/>
                  <w:spacing w:val="2"/>
                  <w:sz w:val="23"/>
                  <w:szCs w:val="23"/>
                  <w:lang w:eastAsia="ru-RU"/>
                </w:rPr>
                <w:t>10 м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не включая обочины) на участке от предприятия ООО «Метал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л-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Профиль» до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 xml:space="preserve">завода, территория и парковка в границах забора предприятия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ул. Лесная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3"/>
                <w:szCs w:val="23"/>
                <w:lang w:eastAsia="ru-RU"/>
              </w:rPr>
              <w:t>ООО «Уральские локомотивы»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9"/>
                <w:sz w:val="24"/>
                <w:szCs w:val="24"/>
                <w:lang w:eastAsia="ru-RU"/>
              </w:rPr>
              <w:t>1 .53.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5"/>
                <w:sz w:val="23"/>
                <w:szCs w:val="23"/>
                <w:lang w:eastAsia="ru-RU"/>
              </w:rPr>
              <w:t xml:space="preserve">ул. Лесная (нечетная сторона) от дороги до забора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2"/>
                <w:sz w:val="23"/>
                <w:szCs w:val="23"/>
                <w:lang w:eastAsia="ru-RU"/>
              </w:rPr>
              <w:t xml:space="preserve"> техникума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ГБОУ-СПО-СО «Верхнепышминский механико-технологический техникум «Юность»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1.54.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>ул. Феофанова (нечетная сторона) территория пус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тыря от ж/д дороги до перекрестка Мичурина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-Ф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еофанова - Лермонтова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ООО «Стройиндустрия»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1.55.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 xml:space="preserve">ул. Бажова (четная сторона) территория от забора до дороги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 xml:space="preserve"> предприятия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ООО «УСМК»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1.56.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>ул. Бажова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1"/>
                <w:sz w:val="23"/>
                <w:szCs w:val="23"/>
                <w:lang w:eastAsia="ru-RU"/>
              </w:rPr>
              <w:t xml:space="preserve"> прилегающая территория от забора до жилых домов в границах предприятия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Легос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 xml:space="preserve">», ИП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Росин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1.57.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ул. Бажова, прилегающая территория от забора до жилых домов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 предприятия до ул. Парковая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Монолайт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2"/>
                <w:sz w:val="24"/>
                <w:szCs w:val="24"/>
                <w:lang w:eastAsia="ru-RU"/>
              </w:rPr>
              <w:t>1.61.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ул. Лермонтова от забора до дороги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пределах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 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>территории пожарной части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ФГКУ « 1 ОФПС»</w:t>
            </w:r>
          </w:p>
        </w:tc>
      </w:tr>
      <w:tr w:rsidR="00932DA1" w:rsidRPr="00932DA1" w:rsidTr="00DC3DE0">
        <w:trPr>
          <w:trHeight w:val="782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7"/>
                <w:sz w:val="24"/>
                <w:szCs w:val="24"/>
                <w:lang w:eastAsia="ru-RU"/>
              </w:rPr>
              <w:t>1.62.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ул. Мичурина (нечетная сторона) от дороги до за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8"/>
                <w:sz w:val="23"/>
                <w:szCs w:val="23"/>
                <w:lang w:eastAsia="ru-RU"/>
              </w:rPr>
              <w:t>бора на участке от ул. Феофанова до ворот ООО «Норд-Софт»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3"/>
                <w:szCs w:val="23"/>
                <w:lang w:eastAsia="ru-RU"/>
              </w:rPr>
              <w:t>ООО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3"/>
                <w:szCs w:val="23"/>
                <w:lang w:eastAsia="ru-RU"/>
              </w:rPr>
              <w:t>Юмирс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2"/>
                <w:sz w:val="23"/>
                <w:szCs w:val="23"/>
                <w:lang w:eastAsia="ru-RU"/>
              </w:rPr>
              <w:t>»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9"/>
                <w:sz w:val="24"/>
                <w:szCs w:val="24"/>
                <w:lang w:eastAsia="ru-RU"/>
              </w:rPr>
              <w:t>1.63.</w:t>
            </w: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3"/>
                <w:sz w:val="23"/>
                <w:szCs w:val="23"/>
                <w:lang w:eastAsia="ru-RU"/>
              </w:rPr>
              <w:t>ул. Мичурина (нечетная сторона) от дороги до за</w:t>
            </w: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>пределах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4"/>
                <w:sz w:val="23"/>
                <w:szCs w:val="23"/>
                <w:lang w:eastAsia="ru-RU"/>
              </w:rPr>
              <w:t xml:space="preserve"> границ территории</w:t>
            </w:r>
            <w:r w:rsidRPr="00932DA1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ТД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Сыробогатовъ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Cs w:val="20"/>
                <w:lang w:eastAsia="ru-RU"/>
              </w:rPr>
              <w:t>»</w:t>
            </w:r>
          </w:p>
        </w:tc>
      </w:tr>
      <w:tr w:rsidR="00932DA1" w:rsidRPr="00932DA1" w:rsidTr="00DC3DE0">
        <w:trPr>
          <w:trHeight w:val="624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1.64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Октябрьская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(по обе стороны от дороги до домов на участке от ул. 40 лет Октября до ул. Орджоникидзе)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МУП «Водоканал»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Менделеева (нечетная сторона) от дороги до домов на участке между улицами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-Ч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айковского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Инспекция ФНС РФ </w:t>
            </w:r>
          </w:p>
        </w:tc>
      </w:tr>
      <w:tr w:rsidR="00932DA1" w:rsidRPr="00932DA1" w:rsidTr="00DC3DE0">
        <w:trPr>
          <w:trHeight w:val="557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1.66.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Менделеева (нечетная сторона) от дороги до домов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арендуемого здания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ИП «Черанев В.А.»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1.67.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Менделеева (по обе стороны от дороги до домов и зданий) на участке от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до ул. Чкалова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вневедомственной охраны </w:t>
            </w:r>
          </w:p>
        </w:tc>
      </w:tr>
      <w:tr w:rsidR="00932DA1" w:rsidRPr="00932DA1" w:rsidTr="00DC3DE0">
        <w:trPr>
          <w:trHeight w:val="585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1.68.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Чкалова на участке от ул. Менделеева до ул. Уральских рабочих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Отдел вневедомственной охраны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1.69.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Уральских рабочих от дороги до здания в границах ограждения предприятия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Верхнепышминский участок ОАО «Газпром газораспределения Екатеринбург»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1.70.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Территория, прилегающая к зданию ГИБДД, на расстоянии </w:t>
            </w:r>
            <w:smartTag w:uri="urn:schemas-microsoft-com:office:smarttags" w:element="metricconverter">
              <w:smartTagPr>
                <w:attr w:name="ProductID" w:val="10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10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периметру забора в границах ул. Чистова – Чкалова, ул. Осипенко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МО МВД России «Верхнепышминский»</w:t>
            </w:r>
          </w:p>
        </w:tc>
      </w:tr>
      <w:tr w:rsidR="00932DA1" w:rsidRPr="00932DA1" w:rsidTr="00DC3DE0">
        <w:trPr>
          <w:trHeight w:val="833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1.71.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( четная сторона), прилегающая территория  к зданию ТП «Кировский»  и парковка в границах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-О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  <w:t>рджоникидзе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ТП «Кировский»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pacing w:val="-3"/>
                <w:sz w:val="24"/>
                <w:szCs w:val="24"/>
                <w:lang w:eastAsia="ru-RU"/>
              </w:rPr>
            </w:pP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</w:tr>
      <w:tr w:rsidR="00932DA1" w:rsidRPr="00932DA1" w:rsidTr="00DC3DE0">
        <w:trPr>
          <w:trHeight w:val="846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1.72.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Площадь и прилегающая территория к зданию Автостанции в границах улиц Сварщиков -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Огнеупорщиков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ОАО «Автотранспорт»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1.73.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пр. Успенский (нечетная сторона) от дороги до забора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территории АЗС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АЗС «Сибнефть»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1.74.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Ал. Козицына, территория пустыря от ГЗС до пр. Успенский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Катур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-Инвест»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Уборка территорий и сбор мусора в большие кучи и мусорные мешки для последующей вывозки по заявкам.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образования, образовательные учреждения в том числе детские сады: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ул. Спицына (четная сторона) на участке от ул. Красноармейская до ул. Октябрьская.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1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Красноармейская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до дороги в границах ограждения.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keepLines/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СОШ № 1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2.3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пр. Успенский прилегающая территория по периметру 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школы.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22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2.4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Калинина,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школы.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4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2.5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Уральских рабочих (нечетная сторона), от дороги до забора в границах отведенной территории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ГБОУ-СПО-СО «Верхнепышминский механико-технологический техникум «Юность»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2.6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(нечетная сторона) от дороги до забора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отведенной территории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color w:val="000000"/>
                <w:spacing w:val="-1"/>
                <w:sz w:val="23"/>
                <w:szCs w:val="23"/>
                <w:lang w:eastAsia="ru-RU"/>
              </w:rPr>
              <w:t>ГБОУ-СПО-СО «Верхнепышминский механико-технологический техникум «Юность»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2.7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Машиностроителей,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школы.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3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2.8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(четная сторона)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забора школы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периметру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2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2.9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Чистова,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школы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33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2.10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ул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.Ш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евченко,32-а, прилегающая территория по периметру на расстоянии 15 метров от забора школы.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ДО «СДЮШОР – по велоспорту»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2.11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Чкалова,89, прилегающая территория по периметру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забора школы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МАОУ ДО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»Д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ЮСТШ – по АМС»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2.12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ул. Петрова (нечетная сторона)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забора у здания школы от дороги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25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2.13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Переулок Победы вдоль забора школы от ул. Петрова до ул. Победы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СОШ № 25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3.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Сквер в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границах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здания школы между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- Калинина от здания школы до дороги, кроме территории, прилегающей к остановочному комплексу.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Управление культуры, музыкальная школа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Прилегающая территория к зданию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пристроя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пр. Успенский, 97-а на расстоянии </w:t>
            </w:r>
            <w:smartTag w:uri="urn:schemas-microsoft-com:office:smarttags" w:element="metricconverter">
              <w:smartTagPr>
                <w:attr w:name="ProductID" w:val="15 метров"/>
              </w:smartTagPr>
              <w:r w:rsidRPr="00932DA1">
                <w:rPr>
                  <w:rFonts w:ascii="Times New Roman" w:eastAsia="Times New Roman" w:hAnsi="Times New Roman" w:cs="Times New Roman"/>
                  <w:bCs/>
                  <w:sz w:val="24"/>
                  <w:szCs w:val="24"/>
                  <w:lang w:eastAsia="ru-RU"/>
                </w:rPr>
                <w:t>15 метров</w:t>
              </w:r>
            </w:smartTag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по периметру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Управление культуры,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Художественная школа</w:t>
            </w:r>
          </w:p>
        </w:tc>
      </w:tr>
      <w:tr w:rsidR="00932DA1" w:rsidRPr="00932DA1" w:rsidTr="00DC3DE0">
        <w:trPr>
          <w:trHeight w:val="709"/>
        </w:trPr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Территория, прилегающая к стадиону по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 дороги до забора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АУ «Спортклуб «Металлург»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Территория больничного городка и полоса 15 метров по периметру забора в границах ул. Чайковского - Менделеева -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Кривоусова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–М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амина - Сибиряка 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ГБУЗ СО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ЦГБ им.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П.Д.Бородина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4.1 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Территория больничного городка и полоса 15 метров по периметру забора в лесном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массиве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включая подъездную дорогу к объекту по ул.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Балтымская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, 19 а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ГБУЗ СО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ЦГБ им.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П.Д.Бородина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Инфекционная больница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паталогоанатомическое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отделение ЦГБ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4.2.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Территория ОВП в микрорайоне «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Восточный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» в пределах установленных границ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ГБУЗ СО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Верхнепышминская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ЦГБ им.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П.Д.Бородина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» </w:t>
            </w:r>
          </w:p>
        </w:tc>
      </w:tr>
      <w:tr w:rsidR="00932DA1" w:rsidRPr="00932DA1" w:rsidTr="00DC3DE0"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Обрезка крон и побелка стволов деревьев и кустарников, расположенных на отведенной и прилегающей территории организаций и предприятий,  посадка деревьев (в том числе взамен погибших,  ранее удаленных)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Предприятия и организации, население</w:t>
            </w:r>
          </w:p>
        </w:tc>
      </w:tr>
    </w:tbl>
    <w:p w:rsidR="00932DA1" w:rsidRPr="00932DA1" w:rsidRDefault="00932DA1" w:rsidP="0093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32DA1" w:rsidRPr="00932DA1" w:rsidTr="00DC3DE0">
        <w:tc>
          <w:tcPr>
            <w:tcW w:w="4785" w:type="dxa"/>
            <w:shd w:val="clear" w:color="auto" w:fill="auto"/>
          </w:tcPr>
          <w:p w:rsidR="00932DA1" w:rsidRPr="00932DA1" w:rsidRDefault="00932DA1" w:rsidP="00932D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86" w:type="dxa"/>
            <w:shd w:val="clear" w:color="auto" w:fill="auto"/>
          </w:tcPr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УТВЕРЖДЕН</w:t>
            </w: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постановлением администрации</w:t>
            </w:r>
          </w:p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городского округа Верхняя Пышма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534"/>
              <w:gridCol w:w="2126"/>
              <w:gridCol w:w="484"/>
              <w:gridCol w:w="1159"/>
            </w:tblGrid>
            <w:tr w:rsidR="00932DA1" w:rsidRPr="00932DA1" w:rsidTr="00DC3DE0">
              <w:tc>
                <w:tcPr>
                  <w:tcW w:w="534" w:type="dxa"/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2D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от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17.09.2018</w:t>
                  </w:r>
                  <w:bookmarkStart w:id="0" w:name="_GoBack"/>
                  <w:bookmarkEnd w:id="0"/>
                  <w:r w:rsidRPr="00932DA1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932DA1">
                    <w:rPr>
                      <w:rFonts w:ascii="Calibri" w:eastAsia="Calibri" w:hAnsi="Calibri" w:cs="Times New Roman"/>
                    </w:rPr>
                    <w:instrText xml:space="preserve"> DOCPROPERTY  Рег.дата  \* MERGEFORMAT </w:instrTex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932DA1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  <w:tc>
                <w:tcPr>
                  <w:tcW w:w="484" w:type="dxa"/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 w:rsidRPr="00932DA1"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  <w:t>№</w:t>
                  </w:r>
                </w:p>
              </w:tc>
              <w:tc>
                <w:tcPr>
                  <w:tcW w:w="1159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:rsidR="00932DA1" w:rsidRPr="00932DA1" w:rsidRDefault="00932DA1" w:rsidP="00932DA1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8"/>
                      <w:szCs w:val="28"/>
                      <w:lang w:eastAsia="ru-RU"/>
                    </w:rPr>
                  </w:pPr>
                  <w:r>
                    <w:rPr>
                      <w:rFonts w:ascii="Calibri" w:eastAsia="Calibri" w:hAnsi="Calibri" w:cs="Times New Roman"/>
                    </w:rPr>
                    <w:t>824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begin"/>
                  </w:r>
                  <w:r w:rsidRPr="00932DA1">
                    <w:rPr>
                      <w:rFonts w:ascii="Calibri" w:eastAsia="Calibri" w:hAnsi="Calibri" w:cs="Times New Roman"/>
                    </w:rPr>
                    <w:instrText xml:space="preserve"> DOCPROPERTY  Рег.№  \* MERGEFORMAT </w:instrTex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separate"/>
                  </w:r>
                  <w:r w:rsidRPr="00932DA1">
                    <w:rPr>
                      <w:rFonts w:ascii="Calibri" w:eastAsia="Calibri" w:hAnsi="Calibri" w:cs="Times New Roman"/>
                    </w:rPr>
                    <w:t xml:space="preserve"> </w:t>
                  </w:r>
                  <w:r w:rsidRPr="00932DA1">
                    <w:rPr>
                      <w:rFonts w:ascii="Calibri" w:eastAsia="Calibri" w:hAnsi="Calibri" w:cs="Times New Roman"/>
                    </w:rPr>
                    <w:fldChar w:fldCharType="end"/>
                  </w:r>
                </w:p>
              </w:tc>
            </w:tr>
          </w:tbl>
          <w:p w:rsidR="00932DA1" w:rsidRPr="00932DA1" w:rsidRDefault="00932DA1" w:rsidP="00932DA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932DA1" w:rsidRPr="00932DA1" w:rsidRDefault="00932DA1" w:rsidP="0093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СОСТАВ КОМИССИИ</w:t>
      </w: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по приемке территорий городского округа Верхняя Пышма </w:t>
      </w: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32DA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после санитарной уборки</w:t>
      </w:r>
    </w:p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9747" w:type="dxa"/>
        <w:tblLook w:val="04A0" w:firstRow="1" w:lastRow="0" w:firstColumn="1" w:lastColumn="0" w:noHBand="0" w:noVBand="1"/>
      </w:tblPr>
      <w:tblGrid>
        <w:gridCol w:w="2660"/>
        <w:gridCol w:w="7087"/>
      </w:tblGrid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Невструев Н.В. 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заместитель главы администрации городского округа Верхняя Пышма по вопросам жилищн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о-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                                        коммунального хозяйства, транспорта и связи,                                             председатель комиссии;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Сергеева Г.В.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председатель МКУ «Комитет ЖКХ», заместитель председателя комиссии;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ИсаеваН.В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отдела городского хозяйства и  охраны окружающей среды  администрации городского округа Верхняя Пышма;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Лушев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В.Б. 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государственный санитарный врач по  Орджоникидзевскому, Железнодорожному району г. Екатеринбурга г. Березовский, г. Верхняя Пышма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(по согласованию);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Волосатов С..В. 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ФГКУ «1 ОФПС по Свердловской области» (по согласованию);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Плесовских Н.В.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главный специалист отдела по развитию потребительского рынка, общественного питания и бытовых услуг администрации городского округа Верхняя Пышма;  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Балюкова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МКУ «Управление образования городского округа Верхняя Пышма»;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Костыгина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М.А.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начальник МКУ « Управление культуры городского</w:t>
            </w:r>
          </w:p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округа Верхняя Пышма»;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Малинкин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главный врач ГБУЗ СО «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Верхнепышминская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ЦГБ  им. П.Д. Бородина (по согласованию);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Ермилова О.Е.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Исетской</w:t>
            </w:r>
            <w:proofErr w:type="spellEnd"/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поселковой администрации;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Сурнина В.В.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Кедровской поселковой администрации;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Корниченко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В.А.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глава Мостовской сельской администрации;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Рознатовский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К.В.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Балтымской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администрации;</w:t>
            </w:r>
          </w:p>
        </w:tc>
      </w:tr>
      <w:tr w:rsidR="00932DA1" w:rsidRPr="00932DA1" w:rsidTr="00DC3DE0">
        <w:tc>
          <w:tcPr>
            <w:tcW w:w="2660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Субботин Ю.Г.</w:t>
            </w:r>
          </w:p>
        </w:tc>
        <w:tc>
          <w:tcPr>
            <w:tcW w:w="7087" w:type="dxa"/>
            <w:shd w:val="clear" w:color="auto" w:fill="auto"/>
          </w:tcPr>
          <w:p w:rsidR="00932DA1" w:rsidRPr="00932DA1" w:rsidRDefault="00932DA1" w:rsidP="00932DA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глава </w:t>
            </w:r>
            <w:proofErr w:type="spell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Красненской</w:t>
            </w:r>
            <w:proofErr w:type="spell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сельской</w:t>
            </w:r>
            <w:proofErr w:type="gramEnd"/>
            <w:r w:rsidRPr="00932DA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администрации.</w:t>
            </w:r>
          </w:p>
        </w:tc>
      </w:tr>
    </w:tbl>
    <w:p w:rsidR="00932DA1" w:rsidRPr="00932DA1" w:rsidRDefault="00932DA1" w:rsidP="00932DA1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32DA1" w:rsidRPr="00932DA1" w:rsidRDefault="00932DA1" w:rsidP="0093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A1" w:rsidRPr="00932DA1" w:rsidRDefault="00932DA1" w:rsidP="00932DA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p w:rsidR="00932DA1" w:rsidRDefault="00932DA1"/>
    <w:sectPr w:rsidR="00932DA1" w:rsidSect="00ED5D71">
      <w:headerReference w:type="default" r:id="rId6"/>
      <w:footerReference w:type="default" r:id="rId7"/>
      <w:headerReference w:type="first" r:id="rId8"/>
      <w:footerReference w:type="first" r:id="rId9"/>
      <w:pgSz w:w="11906" w:h="16838"/>
      <w:pgMar w:top="1134" w:right="851" w:bottom="1134" w:left="1418" w:header="454" w:footer="39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810AAA" w:rsidRDefault="00932DA1" w:rsidP="00810AAA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Вр-150826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DOCPROPERTY  "Временный номер"  \* MERGEFORMAT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 </w:t>
    </w:r>
    <w:r>
      <w:rPr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10AAA" w:rsidRPr="007B0005" w:rsidRDefault="00932DA1" w:rsidP="007B0005">
    <w:pPr>
      <w:pStyle w:val="a5"/>
      <w:jc w:val="right"/>
      <w:rPr>
        <w:sz w:val="20"/>
        <w:szCs w:val="20"/>
      </w:rPr>
    </w:pPr>
    <w:r w:rsidRPr="00EC798A">
      <w:rPr>
        <w:sz w:val="20"/>
        <w:szCs w:val="20"/>
      </w:rPr>
      <w:t>Вр-150826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ermStart w:id="1344292083" w:edGrp="everyone"/>
  <w:p w:rsidR="00AF0248" w:rsidRDefault="00932DA1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12</w:t>
    </w:r>
    <w:r>
      <w:fldChar w:fldCharType="end"/>
    </w:r>
  </w:p>
  <w:permEnd w:id="1344292083"/>
  <w:p w:rsidR="00810AAA" w:rsidRPr="00810AAA" w:rsidRDefault="00932DA1" w:rsidP="00810AAA">
    <w:pPr>
      <w:pStyle w:val="a3"/>
      <w:jc w:val="center"/>
      <w:rPr>
        <w:lang w:val="en-US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57E2" w:rsidRDefault="00932DA1">
    <w:pPr>
      <w:pStyle w:val="a3"/>
      <w:jc w:val="center"/>
    </w:pPr>
    <w:r>
      <w:t xml:space="preserve"> </w:t>
    </w:r>
  </w:p>
  <w:p w:rsidR="00810AAA" w:rsidRDefault="00932DA1" w:rsidP="00810AAA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A1"/>
    <w:rsid w:val="00831681"/>
    <w:rsid w:val="00932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2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2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2D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932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rsid w:val="00932DA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932DA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Нижний колонтитул Знак"/>
    <w:basedOn w:val="a0"/>
    <w:link w:val="a5"/>
    <w:rsid w:val="00932DA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hyperlink" Target="http://www.&#1074;&#1077;&#1088;&#1093;&#1085;&#1103;&#1103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12</Pages>
  <Words>3397</Words>
  <Characters>19363</Characters>
  <Application>Microsoft Office Word</Application>
  <DocSecurity>0</DocSecurity>
  <Lines>161</Lines>
  <Paragraphs>45</Paragraphs>
  <ScaleCrop>false</ScaleCrop>
  <Company/>
  <LinksUpToDate>false</LinksUpToDate>
  <CharactersWithSpaces>22715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Gluhih</dc:creator>
  <cp:lastModifiedBy>Gluhih</cp:lastModifiedBy>
  <cp:revision>1</cp:revision>
  <dcterms:created xsi:type="dcterms:W3CDTF">2018-09-18T14:27:00Z</dcterms:created>
  <dcterms:modified xsi:type="dcterms:W3CDTF">2018-09-18T14:31:00Z</dcterms:modified>
</cp:coreProperties>
</file>