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94F39" w:rsidRPr="00694F39" w:rsidTr="00825C41">
        <w:trPr>
          <w:trHeight w:val="524"/>
        </w:trPr>
        <w:tc>
          <w:tcPr>
            <w:tcW w:w="9639" w:type="dxa"/>
            <w:gridSpan w:val="5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94F39" w:rsidRPr="00694F39" w:rsidRDefault="00694F39" w:rsidP="0069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694F39" w:rsidRPr="00694F39" w:rsidRDefault="00694F39" w:rsidP="0069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4F39" w:rsidRPr="00694F39" w:rsidTr="00825C41">
        <w:trPr>
          <w:trHeight w:val="524"/>
        </w:trPr>
        <w:tc>
          <w:tcPr>
            <w:tcW w:w="285" w:type="dxa"/>
            <w:vAlign w:val="bottom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9F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21.08.2018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9F0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6502" w:type="dxa"/>
            <w:vAlign w:val="bottom"/>
          </w:tcPr>
          <w:p w:rsidR="00694F39" w:rsidRPr="00694F39" w:rsidRDefault="00694F39" w:rsidP="00694F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94F39" w:rsidRPr="00694F39" w:rsidTr="00825C41">
        <w:trPr>
          <w:trHeight w:val="130"/>
        </w:trPr>
        <w:tc>
          <w:tcPr>
            <w:tcW w:w="9639" w:type="dxa"/>
            <w:gridSpan w:val="5"/>
          </w:tcPr>
          <w:p w:rsidR="00694F39" w:rsidRPr="00694F39" w:rsidRDefault="00694F39" w:rsidP="0069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94F39" w:rsidRPr="00694F39" w:rsidTr="00825C41">
        <w:tc>
          <w:tcPr>
            <w:tcW w:w="9639" w:type="dxa"/>
            <w:gridSpan w:val="5"/>
          </w:tcPr>
          <w:p w:rsidR="00694F39" w:rsidRPr="00694F39" w:rsidRDefault="00694F39" w:rsidP="0069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94F39" w:rsidRPr="00694F39" w:rsidRDefault="00694F39" w:rsidP="0069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F39" w:rsidRPr="00694F39" w:rsidRDefault="00694F39" w:rsidP="0069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F39" w:rsidRPr="00694F39" w:rsidTr="00825C41">
        <w:tc>
          <w:tcPr>
            <w:tcW w:w="9639" w:type="dxa"/>
            <w:gridSpan w:val="5"/>
          </w:tcPr>
          <w:p w:rsidR="00694F39" w:rsidRPr="00694F39" w:rsidRDefault="00694F39" w:rsidP="0069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проведении мероприятий, </w:t>
            </w:r>
          </w:p>
          <w:p w:rsidR="00694F39" w:rsidRPr="00694F39" w:rsidRDefault="00694F39" w:rsidP="0069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посвященных Дню солидарности в борьбе с терроризмом</w:t>
            </w:r>
          </w:p>
        </w:tc>
      </w:tr>
      <w:tr w:rsidR="00694F39" w:rsidRPr="00694F39" w:rsidTr="00825C41">
        <w:tc>
          <w:tcPr>
            <w:tcW w:w="9639" w:type="dxa"/>
            <w:gridSpan w:val="5"/>
          </w:tcPr>
          <w:p w:rsidR="00694F39" w:rsidRPr="00694F39" w:rsidRDefault="00694F39" w:rsidP="006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F39" w:rsidRPr="00694F39" w:rsidRDefault="00694F39" w:rsidP="006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Комплексным планом противодействия идеологии терроризма в Российской Федерации на 2013 – 2018 годы, утвержденным Президентом Российской Федерации 26.04.2016 № Пр-1069, Федеральным законом от 06.10.2003 № ФЗ-131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694F39" w:rsidRPr="00694F39" w:rsidRDefault="00694F39" w:rsidP="00694F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94F39" w:rsidRPr="00694F39" w:rsidTr="00825C41">
        <w:trPr>
          <w:trHeight w:val="975"/>
        </w:trPr>
        <w:tc>
          <w:tcPr>
            <w:tcW w:w="9637" w:type="dxa"/>
            <w:gridSpan w:val="2"/>
            <w:vAlign w:val="bottom"/>
          </w:tcPr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Провести в городском округе Верхняя Пышма 03.09.2018 мероприятия, посвященные Дню солидарности борьбы с терроризмом.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Утвердить прилагаемые к настоящему постановлению: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план мероприятий, посвященных Дню солидарности в борьбе с терроризмом;</w:t>
            </w:r>
          </w:p>
          <w:p w:rsidR="00694F39" w:rsidRPr="00694F39" w:rsidRDefault="00694F39" w:rsidP="00694F39">
            <w:pPr>
              <w:tabs>
                <w:tab w:val="left" w:pos="84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состав организационного комитета по подготовке и проведению мероприятий, посвященных Дню солидарности в борьбе с терроризмом.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Назначить ответственными за подготовку и проведение мероприятий, посвященных Дню солидарности в борьбе с терроризмом, муниципальное казенное учреждение «Управление культуры городского округа Верхняя Пышма» (Костыгина М.А.), муниципальное казенное  учреждение «Управление образования городского округа Верхняя Пышма» (Балюкова Т.В.),  муниципальное казенное учреждение «Управление физической культуры, спорта и молодежной политики городского округа Верхняя Пышма»     (Британов А.В.), управление социальной политики по городам Верхняя Пышма и Среднеуральск (Санникова В.В.).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Рекомендовать межмуниципальному отделу Министерства внутренних дел Российской Федерации «Верхнепышминский» (Новиков  А.А.)  оказать содействие в обеспечении общественного порядка в период  проведения мероприятий, посвященных Дню солидарности в борьбе с терроризмом.</w:t>
            </w:r>
          </w:p>
          <w:p w:rsidR="00694F39" w:rsidRPr="00694F39" w:rsidRDefault="00694F39" w:rsidP="00694F39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Рекомендовать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государственному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автономному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учреждению здравоохранения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 области «Верхнепышминская центральная городская больница им. П.Д. Бородина» (Малинкин А.В.) обеспечить 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готовность бригад скорой медицинской помощи в период  проведения мероприятий, посвященных Дню солидарности в борьбе с терроризмом. 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Рекомендовать 66-й пожарно-спасательной части «1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отряд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федеральной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пожарной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4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службы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области» (Шпилько В.А.) обеспечить готовность к применению мер противопожарной безопасности в период проведения мероприятий, посвященных Дню солидарности в борьбе с терроризмом.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Рекомендовать начальнику отдельного патруля по взрывобезопасности ООО «Урал-Вымпел» по городскому округу Верхняя Пышма, городскому округу Среднеуральск Гилю Е.И. обеспечить проверку мест проведения мероприятий, посвященных Дню солидарности в борьбе с терроризмом на взрывобезопасность.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Рекомендовать пресс-секретарю главы городского округа Верхняя Пышма  Снедковой Е.В. обеспечить  размещение в СМИ, в том числе в информационно-телекоммуникационной сети «Интернет» информационных материалов  об освещении хода подготовки и проведения Дня солидарности в борьбе с терроризмом.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Опубликовать 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настоящее постановление  в газете «Красное знамя», на официальном интернет-портале правовой информации городского округа Верхняя Пышма (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</w:rPr>
              <w:t>.верхняяпышма-право.рф), на официальном сайте городского округа Верхняя Пышма (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movp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694F39" w:rsidRPr="00694F39" w:rsidRDefault="00694F39" w:rsidP="0069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      </w:r>
          </w:p>
          <w:p w:rsidR="00694F39" w:rsidRPr="00694F39" w:rsidRDefault="00694F39" w:rsidP="00694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F39" w:rsidRPr="00694F39" w:rsidTr="00825C41">
        <w:trPr>
          <w:trHeight w:val="630"/>
        </w:trPr>
        <w:tc>
          <w:tcPr>
            <w:tcW w:w="6273" w:type="dxa"/>
            <w:vAlign w:val="bottom"/>
          </w:tcPr>
          <w:p w:rsidR="00694F39" w:rsidRPr="00694F39" w:rsidRDefault="00694F39" w:rsidP="0069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F39" w:rsidRPr="00694F39" w:rsidRDefault="00694F39" w:rsidP="00694F39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94F39" w:rsidRPr="00694F39" w:rsidRDefault="00694F39" w:rsidP="00694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94F39" w:rsidRPr="00694F39" w:rsidRDefault="00694F39" w:rsidP="00694F3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A5F32" w:rsidRDefault="008A5F32"/>
    <w:sectPr w:rsidR="008A5F32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2E" w:rsidRDefault="00CE412E">
      <w:pPr>
        <w:spacing w:after="0" w:line="240" w:lineRule="auto"/>
      </w:pPr>
      <w:r>
        <w:separator/>
      </w:r>
    </w:p>
  </w:endnote>
  <w:endnote w:type="continuationSeparator" w:id="0">
    <w:p w:rsidR="00CE412E" w:rsidRDefault="00CE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94F3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Вр-147139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94F3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Вр-147139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2E" w:rsidRDefault="00CE412E">
      <w:pPr>
        <w:spacing w:after="0" w:line="240" w:lineRule="auto"/>
      </w:pPr>
      <w:r>
        <w:separator/>
      </w:r>
    </w:p>
  </w:footnote>
  <w:footnote w:type="continuationSeparator" w:id="0">
    <w:p w:rsidR="00CE412E" w:rsidRDefault="00CE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47275378" w:edGrp="everyone"/>
  <w:p w:rsidR="00AF0248" w:rsidRDefault="00694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565">
      <w:rPr>
        <w:noProof/>
      </w:rPr>
      <w:t>2</w:t>
    </w:r>
    <w:r>
      <w:fldChar w:fldCharType="end"/>
    </w:r>
  </w:p>
  <w:permEnd w:id="247275378"/>
  <w:p w:rsidR="00810AAA" w:rsidRPr="00810AAA" w:rsidRDefault="00CE41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694F39">
    <w:pPr>
      <w:pStyle w:val="a3"/>
      <w:jc w:val="center"/>
    </w:pPr>
    <w:r>
      <w:t xml:space="preserve"> </w:t>
    </w:r>
  </w:p>
  <w:p w:rsidR="00810AAA" w:rsidRDefault="00CE412E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39"/>
    <w:rsid w:val="00694F39"/>
    <w:rsid w:val="008A5F32"/>
    <w:rsid w:val="009F0565"/>
    <w:rsid w:val="00C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4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4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94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4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94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2018-08-22T06:08:00Z</dcterms:created>
  <dcterms:modified xsi:type="dcterms:W3CDTF">2018-08-22T06:09:00Z</dcterms:modified>
</cp:coreProperties>
</file>