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63E" w:rsidRPr="000C463E" w:rsidRDefault="000C463E" w:rsidP="000C463E">
      <w:pPr>
        <w:tabs>
          <w:tab w:val="left" w:leader="underscore" w:pos="9639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6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0C463E" w:rsidRPr="000C463E" w:rsidRDefault="000C463E" w:rsidP="000C463E">
      <w:pPr>
        <w:tabs>
          <w:tab w:val="left" w:leader="underscore" w:pos="9639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63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0C463E" w:rsidRPr="000C463E" w:rsidRDefault="000C463E" w:rsidP="000C463E">
      <w:pPr>
        <w:tabs>
          <w:tab w:val="left" w:leader="underscore" w:pos="9639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6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Верхняя Пышма</w:t>
      </w:r>
    </w:p>
    <w:p w:rsidR="000C463E" w:rsidRPr="000C463E" w:rsidRDefault="000C463E" w:rsidP="000C463E">
      <w:pPr>
        <w:tabs>
          <w:tab w:val="lef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63E" w:rsidRPr="000C463E" w:rsidRDefault="000C463E" w:rsidP="000C463E">
      <w:pPr>
        <w:tabs>
          <w:tab w:val="lef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46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муниципальных услуг,</w:t>
      </w:r>
    </w:p>
    <w:p w:rsidR="000C463E" w:rsidRPr="000C463E" w:rsidRDefault="000C463E" w:rsidP="000C463E">
      <w:pPr>
        <w:tabs>
          <w:tab w:val="lef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46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предоставление которых организуется по принципу «одного окна» </w:t>
      </w:r>
    </w:p>
    <w:p w:rsidR="000C463E" w:rsidRPr="000C463E" w:rsidRDefault="000C463E" w:rsidP="000C463E">
      <w:pPr>
        <w:tabs>
          <w:tab w:val="lef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46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базе государственного бюджетного учреждения Свердловской области </w:t>
      </w:r>
    </w:p>
    <w:p w:rsidR="000C463E" w:rsidRPr="000C463E" w:rsidRDefault="000C463E" w:rsidP="000C463E">
      <w:pPr>
        <w:tabs>
          <w:tab w:val="lef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46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«Многофункциональный центр </w:t>
      </w:r>
    </w:p>
    <w:p w:rsidR="000C463E" w:rsidRPr="000C463E" w:rsidRDefault="000C463E" w:rsidP="000C463E">
      <w:pPr>
        <w:tabs>
          <w:tab w:val="lef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46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предоставления государственных (муниципальных) услуг»</w:t>
      </w:r>
    </w:p>
    <w:p w:rsidR="000C463E" w:rsidRPr="000C463E" w:rsidRDefault="000C463E" w:rsidP="000C463E">
      <w:pPr>
        <w:tabs>
          <w:tab w:val="lef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63E" w:rsidRPr="000C463E" w:rsidRDefault="000C463E" w:rsidP="000C463E">
      <w:pPr>
        <w:tabs>
          <w:tab w:val="lef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5103"/>
        <w:gridCol w:w="3969"/>
      </w:tblGrid>
      <w:tr w:rsidR="000C463E" w:rsidRPr="000C463E" w:rsidTr="009A0B4E">
        <w:trPr>
          <w:cantSplit/>
          <w:trHeight w:val="1134"/>
        </w:trPr>
        <w:tc>
          <w:tcPr>
            <w:tcW w:w="562" w:type="dxa"/>
            <w:textDirection w:val="btLr"/>
            <w:vAlign w:val="center"/>
          </w:tcPr>
          <w:p w:rsidR="000C463E" w:rsidRPr="000C463E" w:rsidRDefault="000C463E" w:rsidP="000C463E">
            <w:pPr>
              <w:tabs>
                <w:tab w:val="left" w:leader="underscore" w:pos="9639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0C463E">
              <w:rPr>
                <w:sz w:val="24"/>
                <w:szCs w:val="24"/>
              </w:rPr>
              <w:t>№№ пп</w:t>
            </w:r>
          </w:p>
        </w:tc>
        <w:tc>
          <w:tcPr>
            <w:tcW w:w="5103" w:type="dxa"/>
            <w:vAlign w:val="center"/>
          </w:tcPr>
          <w:p w:rsidR="000C463E" w:rsidRPr="000C463E" w:rsidRDefault="000C463E" w:rsidP="000C463E">
            <w:pPr>
              <w:tabs>
                <w:tab w:val="left" w:leader="underscore" w:pos="9639"/>
              </w:tabs>
              <w:jc w:val="center"/>
              <w:rPr>
                <w:sz w:val="24"/>
                <w:szCs w:val="24"/>
              </w:rPr>
            </w:pPr>
            <w:r w:rsidRPr="000C463E">
              <w:rPr>
                <w:sz w:val="24"/>
                <w:szCs w:val="24"/>
              </w:rPr>
              <w:t xml:space="preserve">Наименование муниципальной услуги </w:t>
            </w:r>
          </w:p>
          <w:p w:rsidR="000C463E" w:rsidRPr="000C463E" w:rsidRDefault="000C463E" w:rsidP="000C463E">
            <w:pPr>
              <w:tabs>
                <w:tab w:val="left" w:leader="underscore" w:pos="963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C463E" w:rsidRPr="000C463E" w:rsidRDefault="000C463E" w:rsidP="000C463E">
            <w:pPr>
              <w:tabs>
                <w:tab w:val="left" w:leader="underscore" w:pos="9639"/>
              </w:tabs>
              <w:jc w:val="center"/>
              <w:rPr>
                <w:sz w:val="24"/>
                <w:szCs w:val="24"/>
              </w:rPr>
            </w:pPr>
            <w:r w:rsidRPr="000C463E">
              <w:rPr>
                <w:sz w:val="24"/>
                <w:szCs w:val="24"/>
              </w:rPr>
              <w:t>Ответственные за предоставление муниципальных услуг</w:t>
            </w:r>
          </w:p>
        </w:tc>
      </w:tr>
    </w:tbl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035"/>
        <w:gridCol w:w="3908"/>
      </w:tblGrid>
      <w:tr w:rsidR="000C463E" w:rsidRPr="000C463E" w:rsidTr="009A0B4E">
        <w:tc>
          <w:tcPr>
            <w:tcW w:w="9639" w:type="dxa"/>
            <w:gridSpan w:val="3"/>
            <w:shd w:val="clear" w:color="auto" w:fill="auto"/>
          </w:tcPr>
          <w:p w:rsidR="000C463E" w:rsidRPr="000C463E" w:rsidRDefault="000C463E" w:rsidP="000C463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жилья</w:t>
            </w:r>
          </w:p>
        </w:tc>
      </w:tr>
      <w:tr w:rsidR="000C463E" w:rsidRPr="000C463E" w:rsidTr="009A0B4E">
        <w:trPr>
          <w:trHeight w:val="780"/>
        </w:trPr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заявлений, документов, а также постановка граждан на учет в качестве нуждающихся в жилых помещениях,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учету и распределению жилья администрации городского округа Верхняя Пышма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жилого помещения муниципального жилищного фонда по договору найма в специализированном жилищном фонде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учету и распределению жилья администрации городского округа Верхняя Пышма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жилого помещения муниципального жилищного фонда по договору социального найма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учету и распределению жилья администрации городского округа Верхняя Пышма</w:t>
            </w:r>
          </w:p>
        </w:tc>
      </w:tr>
      <w:tr w:rsidR="000C463E" w:rsidRPr="000C463E" w:rsidTr="009A0B4E">
        <w:tc>
          <w:tcPr>
            <w:tcW w:w="9639" w:type="dxa"/>
            <w:gridSpan w:val="3"/>
            <w:shd w:val="clear" w:color="auto" w:fill="auto"/>
          </w:tcPr>
          <w:p w:rsidR="000C463E" w:rsidRPr="000C463E" w:rsidRDefault="000C463E" w:rsidP="000C463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архитектуры и градостроительства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строительство, реконструкцию объектов капитального строительства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ввод в эксплуатацию объектов капитального строительства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Выдача градостроительных планов земельных участков</w:t>
            </w: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46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на территории городского округа Верхняя Пышма 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Присвоение адреса объекту недвижимости</w:t>
            </w: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46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2.6.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Предоставление информации из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объекта капстроительства</w:t>
            </w: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46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Предоставление разрешений на условно разрешенный вид использования земельного участка или объекта капитального строительства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0C463E" w:rsidRPr="000C463E" w:rsidTr="009A0B4E">
        <w:tc>
          <w:tcPr>
            <w:tcW w:w="9639" w:type="dxa"/>
            <w:gridSpan w:val="3"/>
            <w:shd w:val="clear" w:color="auto" w:fill="auto"/>
          </w:tcPr>
          <w:p w:rsidR="000C463E" w:rsidRPr="000C463E" w:rsidRDefault="000C463E" w:rsidP="000C463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имущественных и земельных отношений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Принятие граждан на учет в качестве лиц, имеющих право на получение бесплатно в собственность земельного участка для индивидуального жилищного строительства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имуществом</w:t>
            </w:r>
          </w:p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городского округа</w:t>
            </w:r>
          </w:p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Пышма</w:t>
            </w:r>
          </w:p>
        </w:tc>
      </w:tr>
      <w:tr w:rsidR="000C463E" w:rsidRPr="000C463E" w:rsidTr="009A0B4E">
        <w:trPr>
          <w:trHeight w:val="985"/>
        </w:trPr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установку и эксплуатацию рекламных конструкций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собственность, постоянное (бессрочное) пользование,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без проведения торгов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в собственность, постоянное (бессрочное) пользование,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на которых располагаются здания, сооружения, гражданам и юридическим лицам 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однократно бесплатно в собственность граждан земельных участков, из состава земель, государственная собственность на которые не разграничена, из земель, находящихся в собственности муниципального образования, для индивидуального жилищного строительства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3.6.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земельных участков в собственность, аренду из состава земель, государственная собственность на которые не разграничена, из земель, находящихся в собственности городского округа Верхняя Пышма, по результатам торгов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Предварительное согласование предоставления земельного участка из состава земель, государственная собственность на которые не разграничена, из земель, находящихся в собственности городского округа Верхняя Пышма 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использование земель или земельного участка из состава земель, государственная собственность на которые не разграничена, из земель, находящихся в собственности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проведение ограниченной вырубки древесно-кустарниковой растительности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tabs>
                <w:tab w:val="left" w:pos="53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Отчуждение недвижимого имущества, находящегося в муниципальной собственности и арендуемого субъектами малого и среднего предпринимательства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tabs>
                <w:tab w:val="left" w:pos="53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муниципального имущества в аренду без проведения торгов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tabs>
                <w:tab w:val="left" w:pos="53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Отчуждение объектов муниципальной собственности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tabs>
                <w:tab w:val="left" w:pos="53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 собственность городского округа Верхняя Пышма имущества, находящегося в частной собственности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3.14.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tabs>
                <w:tab w:val="left" w:pos="53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Приватизация жилого помещения муниципального жилищного фонда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3.15.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Утверждение схемы расположения земельного участка или земельных участков на кадастровом плане территории городского округа Верхняя Пышма  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3.16.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C463E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 соглашений о перераспределении земель и (или) земельных участков, распоряжение которыми осуществляет городской округ Верхняя Пышма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3.17.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Согласование местоположения границ земельных участков, являющихся смежными по отношению к земельным участкам, </w:t>
            </w:r>
            <w:r w:rsidRPr="000C46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государственная собственность на которые не разграничена или находящихся в собственности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Комитет по управлению имуществом администрации городского округа Верхняя Пышма</w:t>
            </w:r>
          </w:p>
        </w:tc>
      </w:tr>
      <w:tr w:rsidR="000C463E" w:rsidRPr="000C463E" w:rsidTr="009A0B4E">
        <w:tc>
          <w:tcPr>
            <w:tcW w:w="9639" w:type="dxa"/>
            <w:gridSpan w:val="3"/>
            <w:shd w:val="clear" w:color="auto" w:fill="auto"/>
          </w:tcPr>
          <w:p w:rsidR="000C463E" w:rsidRPr="000C463E" w:rsidRDefault="000C463E" w:rsidP="000C463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образования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Зачисление в общеобразовательное учреждение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общеобразовательные учреждения городского округа Верхняя Пышма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 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«Управление образования городского округа Верхняя Пышма»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путевок детям в организации отдыха в дневных и загородных лагерях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"Управление образования городского округа Верхняя Пышма, МКУ "Управление физической культуры, спорта и</w:t>
            </w:r>
          </w:p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молодежной политики городского округа Верхняя Пышма" и подведомственные им учреждения</w:t>
            </w:r>
          </w:p>
        </w:tc>
      </w:tr>
      <w:tr w:rsidR="000C463E" w:rsidRPr="000C463E" w:rsidTr="009A0B4E">
        <w:tc>
          <w:tcPr>
            <w:tcW w:w="9639" w:type="dxa"/>
            <w:gridSpan w:val="3"/>
            <w:shd w:val="clear" w:color="auto" w:fill="auto"/>
          </w:tcPr>
          <w:p w:rsidR="000C463E" w:rsidRPr="000C463E" w:rsidRDefault="000C463E" w:rsidP="000C463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спорта, туризма и молодежной политики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 молодым семьям на приобретение (строительство) жилья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"Управление физической культуры, спорта и</w:t>
            </w:r>
          </w:p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молодежной политики городского округа Верхняя Пышма"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Признание молодых семей участниками подпрограммы «Обеспечение жильем молодых семей»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"Управление физической культуры, спорта и</w:t>
            </w:r>
          </w:p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молодежной политики городского округа Верхняя Пышма"</w:t>
            </w:r>
          </w:p>
        </w:tc>
      </w:tr>
      <w:tr w:rsidR="000C463E" w:rsidRPr="000C463E" w:rsidTr="009A0B4E">
        <w:tc>
          <w:tcPr>
            <w:tcW w:w="9639" w:type="dxa"/>
            <w:gridSpan w:val="3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 сфере торговли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право организации розничных рынков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развитию потребительского рынка, общественного питания и бытовых услуг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Переоформление разрешения на право организации розничных рынков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развитию потребительского рынка, общественного питания и бытовых услуг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Продление срока действия разрешения на право организации розничных рынков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развитию потребительского рынка, общественного питания и бытовых услуг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городского округа Верхняя Пышма в очередном календарном году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развитию потребительского рынка, общественного питания и бытовых услуг</w:t>
            </w:r>
          </w:p>
        </w:tc>
      </w:tr>
      <w:tr w:rsidR="000C463E" w:rsidRPr="000C463E" w:rsidTr="009A0B4E">
        <w:tc>
          <w:tcPr>
            <w:tcW w:w="9639" w:type="dxa"/>
            <w:gridSpan w:val="3"/>
            <w:shd w:val="clear" w:color="auto" w:fill="auto"/>
          </w:tcPr>
          <w:p w:rsidR="000C463E" w:rsidRPr="000C463E" w:rsidRDefault="000C463E" w:rsidP="000C463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ЖКХ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 и организация предоставления гражданам субсидий на оплату жилого помещения и коммунальных услуг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«Комитет ЖКХ»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отдельным категориям граждан компенсаций расходов на оплату жилого помещения и коммунальных услуг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«Комитет ЖКХ»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 и выдача документов о согласовании переустройства и (или) перепланировки жилого помещения в городском округе Верхняя Пышма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«Комитет ЖКХ»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Признание в установленном порядке жилых помещений муниципального жилищного фонда непригодными для проживания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«Комитет ЖКХ»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специального разрешения на движение по автомобильным дорогам городского округа Верхняя Пышма транспортного средства, осуществляющего перевозки тяжеловесных и (или) крупногабаритных грузов 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«Комитет ЖКХ»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проведение земляных работ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«Комитет ЖКХ»</w:t>
            </w:r>
          </w:p>
        </w:tc>
      </w:tr>
      <w:tr w:rsidR="000C463E" w:rsidRPr="000C463E" w:rsidTr="009A0B4E">
        <w:tc>
          <w:tcPr>
            <w:tcW w:w="9639" w:type="dxa"/>
            <w:gridSpan w:val="3"/>
            <w:shd w:val="clear" w:color="auto" w:fill="auto"/>
          </w:tcPr>
          <w:p w:rsidR="000C463E" w:rsidRPr="000C463E" w:rsidRDefault="000C463E" w:rsidP="000C463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архивного дела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копий архивных документов, подтверждающих право на владение землей в городском округе Верхняя Пышма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«Архив городского округа</w:t>
            </w:r>
          </w:p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Пышма»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оформленных в установленном порядке архивных справок или копий архивных документов,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«Архив городского округа</w:t>
            </w:r>
          </w:p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Пышма»</w:t>
            </w:r>
          </w:p>
        </w:tc>
      </w:tr>
      <w:tr w:rsidR="000C463E" w:rsidRPr="000C463E" w:rsidTr="009A0B4E">
        <w:tc>
          <w:tcPr>
            <w:tcW w:w="9639" w:type="dxa"/>
            <w:gridSpan w:val="3"/>
            <w:shd w:val="clear" w:color="auto" w:fill="auto"/>
          </w:tcPr>
          <w:p w:rsidR="000C463E" w:rsidRPr="000C463E" w:rsidRDefault="000C463E" w:rsidP="000C463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социальной политики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материальной помощи отдельным категориям граждан, проживающим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социальной политике администрации городского округа Верхняя Пышма</w:t>
            </w:r>
          </w:p>
        </w:tc>
      </w:tr>
      <w:tr w:rsidR="000C463E" w:rsidRPr="000C463E" w:rsidTr="009A0B4E">
        <w:tc>
          <w:tcPr>
            <w:tcW w:w="696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5035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вступление в брак несовершеннолетним лицам, достигшим возраста шестнадцати лет,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0C463E" w:rsidRPr="000C463E" w:rsidRDefault="000C463E" w:rsidP="000C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социальной политике администрации городского округа Верхняя Пышма</w:t>
            </w:r>
          </w:p>
        </w:tc>
      </w:tr>
    </w:tbl>
    <w:p w:rsidR="000C463E" w:rsidRPr="000C463E" w:rsidRDefault="000C463E" w:rsidP="000C463E">
      <w:pPr>
        <w:tabs>
          <w:tab w:val="lef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B21" w:rsidRDefault="00977B21">
      <w:bookmarkStart w:id="0" w:name="_GoBack"/>
      <w:bookmarkEnd w:id="0"/>
    </w:p>
    <w:sectPr w:rsidR="00977B21" w:rsidSect="00E14C08">
      <w:headerReference w:type="default" r:id="rId5"/>
      <w:foot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AF6" w:rsidRDefault="000C463E">
    <w:pPr>
      <w:pStyle w:val="a6"/>
    </w:pPr>
  </w:p>
  <w:p w:rsidR="00827AF6" w:rsidRPr="00F22C7F" w:rsidRDefault="000C463E">
    <w:pPr>
      <w:pStyle w:val="a6"/>
      <w:rPr>
        <w:color w:val="C0C0C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AF6" w:rsidRDefault="000C463E">
    <w:pPr>
      <w:pStyle w:val="a4"/>
      <w:jc w:val="center"/>
    </w:pPr>
  </w:p>
  <w:p w:rsidR="00827AF6" w:rsidRDefault="000C463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78AA"/>
    <w:multiLevelType w:val="hybridMultilevel"/>
    <w:tmpl w:val="3ADA0C7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30339"/>
    <w:multiLevelType w:val="hybridMultilevel"/>
    <w:tmpl w:val="6EDC7CEC"/>
    <w:lvl w:ilvl="0" w:tplc="037CE3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3E"/>
    <w:rsid w:val="000C463E"/>
    <w:rsid w:val="0097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20BBB-C842-44DD-85FF-F3810478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C46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C46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0C46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0C46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1798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Berseneva</dc:creator>
  <cp:keywords/>
  <dc:description/>
  <cp:lastModifiedBy>Berseneva</cp:lastModifiedBy>
  <cp:revision>1</cp:revision>
  <dcterms:created xsi:type="dcterms:W3CDTF">2017-04-28T05:55:00Z</dcterms:created>
  <dcterms:modified xsi:type="dcterms:W3CDTF">2017-04-28T05:57:00Z</dcterms:modified>
</cp:coreProperties>
</file>