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E2" w:rsidRPr="009A20E2" w:rsidRDefault="009A20E2" w:rsidP="009A20E2">
      <w:pPr>
        <w:spacing w:after="0" w:line="240" w:lineRule="auto"/>
        <w:ind w:left="10348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>УВЕРЖДЕНА</w:t>
      </w:r>
    </w:p>
    <w:p w:rsidR="009A20E2" w:rsidRPr="009A20E2" w:rsidRDefault="009A20E2" w:rsidP="009A20E2">
      <w:pPr>
        <w:spacing w:after="0" w:line="240" w:lineRule="auto"/>
        <w:ind w:left="10348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 xml:space="preserve">распоряжением администрации </w:t>
      </w:r>
    </w:p>
    <w:p w:rsidR="009A20E2" w:rsidRPr="009A20E2" w:rsidRDefault="009A20E2" w:rsidP="009A20E2">
      <w:pPr>
        <w:spacing w:after="0" w:line="240" w:lineRule="auto"/>
        <w:ind w:left="10348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 xml:space="preserve">городского округа Верхняя Пышма </w:t>
      </w:r>
    </w:p>
    <w:p w:rsidR="009A20E2" w:rsidRPr="009A20E2" w:rsidRDefault="009A20E2" w:rsidP="009A20E2">
      <w:pPr>
        <w:spacing w:after="0" w:line="240" w:lineRule="auto"/>
        <w:ind w:left="10348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>от</w:t>
      </w:r>
      <w:r>
        <w:rPr>
          <w:rFonts w:eastAsia="Calibri"/>
          <w:sz w:val="26"/>
          <w:szCs w:val="26"/>
          <w:lang w:eastAsia="en-US"/>
        </w:rPr>
        <w:t xml:space="preserve"> 15.05.2019 </w:t>
      </w:r>
      <w:r w:rsidRPr="009A20E2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266</w:t>
      </w:r>
      <w:bookmarkStart w:id="0" w:name="_GoBack"/>
      <w:bookmarkEnd w:id="0"/>
    </w:p>
    <w:p w:rsidR="009A20E2" w:rsidRPr="009A20E2" w:rsidRDefault="009A20E2" w:rsidP="009A20E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A20E2" w:rsidRPr="009A20E2" w:rsidRDefault="009A20E2" w:rsidP="009A20E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A20E2">
        <w:rPr>
          <w:rFonts w:eastAsia="Calibri"/>
          <w:b/>
          <w:sz w:val="28"/>
          <w:szCs w:val="28"/>
          <w:lang w:eastAsia="en-US"/>
        </w:rPr>
        <w:t xml:space="preserve">Программа проведения Месячника, </w:t>
      </w:r>
    </w:p>
    <w:p w:rsidR="009A20E2" w:rsidRPr="009A20E2" w:rsidRDefault="009A20E2" w:rsidP="009A20E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A20E2">
        <w:rPr>
          <w:rFonts w:eastAsia="Calibri"/>
          <w:b/>
          <w:sz w:val="28"/>
          <w:szCs w:val="28"/>
          <w:lang w:eastAsia="en-US"/>
        </w:rPr>
        <w:t>приуроченного ко Дню российского предпринимательства и 165-летию Верхней Пышмы</w:t>
      </w:r>
    </w:p>
    <w:p w:rsidR="009A20E2" w:rsidRPr="009A20E2" w:rsidRDefault="009A20E2" w:rsidP="009A20E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649"/>
        <w:gridCol w:w="2410"/>
        <w:gridCol w:w="2552"/>
        <w:gridCol w:w="5102"/>
      </w:tblGrid>
      <w:tr w:rsidR="009A20E2" w:rsidRPr="009A20E2" w:rsidTr="00816D2B">
        <w:trPr>
          <w:tblHeader/>
        </w:trPr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№</w:t>
            </w:r>
          </w:p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gram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</w:t>
            </w:r>
            <w:proofErr w:type="gram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Период проведения</w:t>
            </w: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A20E2" w:rsidRPr="009A20E2" w:rsidTr="00816D2B"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Квест</w:t>
            </w:r>
            <w:proofErr w:type="spellEnd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«Прошагай город» для СМСП, молодежного сообщества</w:t>
            </w: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21 мая 2019 г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10.00-12.00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Город Верхняя Пышма согласно экскурсионным маршрутам. Место старта: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Технический Университет УГМК, 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Проспект Успенский, дом 3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Маленьких М.В. председатель комитета по экономике и муниципального заказа,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средства массовой информации,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Давыдова Н.Ю. директор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фонда поддержки предпринимательства, руководители субъектов малого и среднего предпринимательства,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члены Координационного совета</w:t>
            </w:r>
          </w:p>
        </w:tc>
      </w:tr>
      <w:tr w:rsidR="009A20E2" w:rsidRPr="009A20E2" w:rsidTr="00816D2B"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Академия развития моногородов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Пленарная сессия</w:t>
            </w:r>
            <w:proofErr w:type="gramStart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#П</w:t>
            </w:r>
            <w:proofErr w:type="gramEnd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рокачай бизнес</w:t>
            </w: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21 мая 2019 г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14.30-16.30</w:t>
            </w: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Технический Университет УГМК, 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Проспект Успенский, дом 3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Маленьких М.В. председатель комитета по экономике и муниципального заказа,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средства массовой информации,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Давыдова Н.Ю. директор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Верхнепышминского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фонда поддержки предпринимательства, руководители субъектов малого и среднего предпринимательства,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члены Координационного совета</w:t>
            </w:r>
          </w:p>
        </w:tc>
      </w:tr>
      <w:tr w:rsidR="009A20E2" w:rsidRPr="009A20E2" w:rsidTr="00816D2B">
        <w:trPr>
          <w:trHeight w:val="70"/>
        </w:trPr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Пресс-туры по СМСП городского округа Верхняя Пышма, </w:t>
            </w:r>
            <w:proofErr w:type="gramStart"/>
            <w:r w:rsidRPr="009A20E2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>являющихся</w:t>
            </w:r>
            <w:proofErr w:type="gramEnd"/>
            <w:r w:rsidRPr="009A20E2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 xml:space="preserve"> получателями субсидии: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- ООО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Гениум</w:t>
            </w:r>
            <w:proofErr w:type="spellEnd"/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- ООО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ДоРеМи</w:t>
            </w:r>
            <w:proofErr w:type="spellEnd"/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 ООО Мой доктор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- ООО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Таис</w:t>
            </w:r>
            <w:proofErr w:type="spellEnd"/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- ИП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Лутфуллина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Е.А.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 ИП Никитина А.В.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- ИП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Стекольникова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А.Ю.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 ИП Зубарев А.Ю.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 ИП Нестерова О.В.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- ИП Саримова Е. А.</w:t>
            </w: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20.05.19 – 27.05.19</w:t>
            </w: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 местонахождению СМСП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Маленьких М.В. председатель комитета по экономике и муниципального заказа,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средства массовой информации,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Давыдова Н.Ю. директор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фонда поддержки предпринимательства, руководители субъектов малого и среднего предпринимательства,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члены Координационного совета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9A20E2" w:rsidRPr="009A20E2" w:rsidTr="00816D2B"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Встречи предпринимательского сообщества с молодежью «Дни открытых дверей»</w:t>
            </w:r>
          </w:p>
          <w:p w:rsidR="009A20E2" w:rsidRPr="009A20E2" w:rsidRDefault="009A20E2" w:rsidP="009A20E2">
            <w:pPr>
              <w:keepNext/>
              <w:keepLines/>
              <w:shd w:val="clear" w:color="auto" w:fill="FFFFFF"/>
              <w:spacing w:line="240" w:lineRule="atLeast"/>
              <w:outlineLvl w:val="4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lastRenderedPageBreak/>
              <w:t>- салон красоты «</w:t>
            </w:r>
            <w:proofErr w:type="spellStart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fldChar w:fldCharType="begin"/>
            </w: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instrText xml:space="preserve"> HYPERLINK "https://vk.com/amobeauty" </w:instrText>
            </w: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fldChar w:fldCharType="separate"/>
            </w: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Amo</w:t>
            </w:r>
            <w:proofErr w:type="spellEnd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Beauty</w:t>
            </w:r>
            <w:proofErr w:type="spellEnd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fldChar w:fldCharType="end"/>
            </w: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»</w:t>
            </w: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- ООО «Карбон»</w:t>
            </w: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- ООО «</w:t>
            </w:r>
            <w:proofErr w:type="spellStart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>Клининг</w:t>
            </w:r>
            <w:proofErr w:type="spellEnd"/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Универсал»</w:t>
            </w: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23 мая 2019 г.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14.00 – 15.30 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21-23 мая 2019 г.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21-23 мая 2019 г.</w:t>
            </w: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Огнеупорщиков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, дом 4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Петрова, дом 59В/2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Огнеупорщиков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, дом 7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 xml:space="preserve">Давыдова Н.Ю. директор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фонда поддержки предпринимательства,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Маленьких М.В. председатель комитета по экономике и муниципального заказа,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служба потребительского рынка Плесовских Н.В.,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</w:tr>
      <w:tr w:rsidR="009A20E2" w:rsidRPr="009A20E2" w:rsidTr="00816D2B">
        <w:trPr>
          <w:trHeight w:val="2706"/>
        </w:trPr>
        <w:tc>
          <w:tcPr>
            <w:tcW w:w="739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649" w:type="dxa"/>
          </w:tcPr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Проведение спортивного мероприятия: </w:t>
            </w:r>
          </w:p>
          <w:p w:rsidR="009A20E2" w:rsidRPr="009A20E2" w:rsidRDefault="009A20E2" w:rsidP="009A20E2">
            <w:pPr>
              <w:shd w:val="clear" w:color="auto" w:fill="FFFFFF"/>
              <w:spacing w:after="150" w:line="259" w:lineRule="auto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9A20E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- Командная игра СМСП по кёрлингу </w:t>
            </w:r>
          </w:p>
        </w:tc>
        <w:tc>
          <w:tcPr>
            <w:tcW w:w="2410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МАУ «Спортивная школа им. Александра Козицына»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val="en-US"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24.05.2019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val="en-US" w:eastAsia="en-US"/>
              </w:rPr>
              <w:t>16</w:t>
            </w: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.00</w:t>
            </w: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9A20E2" w:rsidRPr="009A20E2" w:rsidRDefault="009A20E2" w:rsidP="009A20E2">
            <w:pPr>
              <w:spacing w:after="160" w:line="259" w:lineRule="auto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Проспект Успенский, дом 4</w:t>
            </w:r>
          </w:p>
        </w:tc>
        <w:tc>
          <w:tcPr>
            <w:tcW w:w="5102" w:type="dxa"/>
          </w:tcPr>
          <w:p w:rsidR="009A20E2" w:rsidRPr="009A20E2" w:rsidRDefault="009A20E2" w:rsidP="009A20E2">
            <w:pPr>
              <w:spacing w:after="160" w:line="259" w:lineRule="auto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Вахрушева Е.О. общественный помощник Уполномоченного по правам предпринимателей в Свердловской области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Артюх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Е.Н., средства массовой информации, средства массовой информации,</w:t>
            </w:r>
          </w:p>
          <w:p w:rsidR="009A20E2" w:rsidRPr="009A20E2" w:rsidRDefault="009A20E2" w:rsidP="009A20E2">
            <w:pPr>
              <w:spacing w:after="160" w:line="259" w:lineRule="auto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Давыдова Н.Ю. директор </w:t>
            </w:r>
            <w:proofErr w:type="spellStart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9A20E2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фонда поддержки предпринимательства</w:t>
            </w:r>
          </w:p>
        </w:tc>
      </w:tr>
    </w:tbl>
    <w:p w:rsidR="009A20E2" w:rsidRPr="009A20E2" w:rsidRDefault="009A20E2" w:rsidP="009A20E2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>*СМСП – субъекты малого и среднего предпринимательства</w:t>
      </w:r>
    </w:p>
    <w:p w:rsidR="009A20E2" w:rsidRPr="009A20E2" w:rsidRDefault="009A20E2" w:rsidP="009A20E2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r w:rsidRPr="009A20E2">
        <w:rPr>
          <w:rFonts w:eastAsia="Calibri"/>
          <w:sz w:val="26"/>
          <w:szCs w:val="26"/>
          <w:lang w:eastAsia="en-US"/>
        </w:rPr>
        <w:t>* Члены КС – Координационный совет по поддержке малого и среднего предпринимательства в городском округе Верхняя Пышма</w:t>
      </w:r>
    </w:p>
    <w:p w:rsidR="004373A4" w:rsidRPr="009A20E2" w:rsidRDefault="004373A4"/>
    <w:sectPr w:rsidR="004373A4" w:rsidRPr="009A20E2" w:rsidSect="000C245F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F2" w:rsidRDefault="00741EF2" w:rsidP="009A20E2">
      <w:pPr>
        <w:spacing w:after="0" w:line="240" w:lineRule="auto"/>
      </w:pPr>
      <w:r>
        <w:separator/>
      </w:r>
    </w:p>
  </w:endnote>
  <w:endnote w:type="continuationSeparator" w:id="0">
    <w:p w:rsidR="00741EF2" w:rsidRDefault="00741EF2" w:rsidP="009A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F2" w:rsidRDefault="00741EF2" w:rsidP="009A20E2">
      <w:pPr>
        <w:spacing w:after="0" w:line="240" w:lineRule="auto"/>
      </w:pPr>
      <w:r>
        <w:separator/>
      </w:r>
    </w:p>
  </w:footnote>
  <w:footnote w:type="continuationSeparator" w:id="0">
    <w:p w:rsidR="00741EF2" w:rsidRDefault="00741EF2" w:rsidP="009A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E2"/>
    <w:rsid w:val="004373A4"/>
    <w:rsid w:val="00633E42"/>
    <w:rsid w:val="00741EF2"/>
    <w:rsid w:val="009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0E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0E2"/>
    <w:rPr>
      <w:lang w:eastAsia="ru-RU"/>
    </w:rPr>
  </w:style>
  <w:style w:type="table" w:customStyle="1" w:styleId="1">
    <w:name w:val="Сетка таблицы1"/>
    <w:basedOn w:val="a1"/>
    <w:next w:val="a7"/>
    <w:uiPriority w:val="59"/>
    <w:rsid w:val="009A20E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0E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0E2"/>
    <w:rPr>
      <w:lang w:eastAsia="ru-RU"/>
    </w:rPr>
  </w:style>
  <w:style w:type="table" w:customStyle="1" w:styleId="1">
    <w:name w:val="Сетка таблицы1"/>
    <w:basedOn w:val="a1"/>
    <w:next w:val="a7"/>
    <w:uiPriority w:val="59"/>
    <w:rsid w:val="009A20E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2019-05-17T03:51:00Z</dcterms:created>
  <dcterms:modified xsi:type="dcterms:W3CDTF">2019-05-17T03:53:00Z</dcterms:modified>
</cp:coreProperties>
</file>