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2"/>
        <w:gridCol w:w="428"/>
        <w:gridCol w:w="570"/>
        <w:gridCol w:w="6220"/>
      </w:tblGrid>
      <w:tr w:rsidR="00724938" w:rsidTr="00724938">
        <w:trPr>
          <w:trHeight w:val="524"/>
        </w:trPr>
        <w:tc>
          <w:tcPr>
            <w:tcW w:w="9639" w:type="dxa"/>
            <w:gridSpan w:val="5"/>
            <w:hideMark/>
          </w:tcPr>
          <w:p w:rsidR="00724938" w:rsidRDefault="00724938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24938" w:rsidRDefault="00724938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Верхняя Пышма</w:t>
            </w:r>
          </w:p>
          <w:p w:rsidR="00724938" w:rsidRDefault="00724938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724938" w:rsidRDefault="00724938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002ABE" wp14:editId="42C084E3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6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GdnQqkgAgAAPAQAAA4AAAAAAAAAAAAAAAAALgIAAGRycy9lMm9Eb2MueG1sUEsBAi0A&#10;FAAGAAgAAAAhAIQNFmPZAAAABgEAAA8AAAAAAAAAAAAAAAAAegQAAGRycy9kb3ducmV2LnhtbFBL&#10;BQYAAAAABAAEAPMAAACA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24938" w:rsidTr="00724938">
        <w:trPr>
          <w:trHeight w:val="524"/>
        </w:trPr>
        <w:tc>
          <w:tcPr>
            <w:tcW w:w="285" w:type="dxa"/>
            <w:vAlign w:val="bottom"/>
            <w:hideMark/>
          </w:tcPr>
          <w:p w:rsidR="00724938" w:rsidRDefault="00724938">
            <w:pPr>
              <w:tabs>
                <w:tab w:val="left" w:leader="underscore" w:pos="9639"/>
              </w:tabs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24938" w:rsidRDefault="00854117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29.1</w:t>
            </w:r>
            <w:bookmarkStart w:id="0" w:name="_GoBack"/>
            <w:bookmarkEnd w:id="0"/>
            <w:r>
              <w:t>2.2017</w:t>
            </w:r>
            <w:r w:rsidR="00724938">
              <w:fldChar w:fldCharType="begin"/>
            </w:r>
            <w:r w:rsidR="00724938">
              <w:instrText xml:space="preserve"> DOCPROPERTY  Рег.дата  \* MERGEFORMAT </w:instrText>
            </w:r>
            <w:r w:rsidR="00724938">
              <w:fldChar w:fldCharType="separate"/>
            </w:r>
            <w:r w:rsidR="00724938">
              <w:t xml:space="preserve"> </w:t>
            </w:r>
            <w:r w:rsidR="00724938">
              <w:fldChar w:fldCharType="end"/>
            </w:r>
          </w:p>
        </w:tc>
        <w:tc>
          <w:tcPr>
            <w:tcW w:w="428" w:type="dxa"/>
            <w:vAlign w:val="bottom"/>
            <w:hideMark/>
          </w:tcPr>
          <w:p w:rsidR="00724938" w:rsidRDefault="0072493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24938" w:rsidRDefault="0072493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  <w:r w:rsidR="00854117">
              <w:t>1019</w:t>
            </w:r>
          </w:p>
        </w:tc>
        <w:tc>
          <w:tcPr>
            <w:tcW w:w="6502" w:type="dxa"/>
            <w:vAlign w:val="bottom"/>
          </w:tcPr>
          <w:p w:rsidR="00724938" w:rsidRDefault="0072493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724938" w:rsidTr="00724938">
        <w:trPr>
          <w:trHeight w:val="130"/>
        </w:trPr>
        <w:tc>
          <w:tcPr>
            <w:tcW w:w="9639" w:type="dxa"/>
            <w:gridSpan w:val="5"/>
          </w:tcPr>
          <w:p w:rsidR="00724938" w:rsidRDefault="00724938">
            <w:pPr>
              <w:rPr>
                <w:sz w:val="20"/>
                <w:szCs w:val="28"/>
              </w:rPr>
            </w:pPr>
          </w:p>
        </w:tc>
      </w:tr>
      <w:tr w:rsidR="00724938" w:rsidTr="00724938">
        <w:tc>
          <w:tcPr>
            <w:tcW w:w="9639" w:type="dxa"/>
            <w:gridSpan w:val="5"/>
          </w:tcPr>
          <w:p w:rsidR="00724938" w:rsidRDefault="00724938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г. Верхняя Пышма</w:t>
            </w:r>
          </w:p>
          <w:p w:rsidR="00724938" w:rsidRDefault="00724938">
            <w:pPr>
              <w:rPr>
                <w:sz w:val="28"/>
                <w:szCs w:val="28"/>
              </w:rPr>
            </w:pPr>
          </w:p>
          <w:p w:rsidR="00724938" w:rsidRDefault="00724938">
            <w:pPr>
              <w:rPr>
                <w:sz w:val="28"/>
                <w:szCs w:val="28"/>
              </w:rPr>
            </w:pPr>
          </w:p>
        </w:tc>
      </w:tr>
      <w:tr w:rsidR="00724938" w:rsidTr="00724938">
        <w:tc>
          <w:tcPr>
            <w:tcW w:w="9639" w:type="dxa"/>
            <w:gridSpan w:val="5"/>
            <w:hideMark/>
          </w:tcPr>
          <w:p w:rsidR="00724938" w:rsidRDefault="0072493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Об утверждении документации по планировке территории линейного объекта «Газопровод высокого давления для присоединения объектов: пос. Ромашка, реабилитационно-тренировочная база УФСБ, ГБУЗ СО «ОДКБ №1, б/о «Ключи Урала», </w:t>
            </w:r>
            <w:proofErr w:type="gramStart"/>
            <w:r>
              <w:rPr>
                <w:b/>
                <w:i/>
                <w:sz w:val="28"/>
                <w:szCs w:val="28"/>
              </w:rPr>
              <w:t>б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/о «Звезда» на восточном побережье озера </w:t>
            </w:r>
            <w:proofErr w:type="spellStart"/>
            <w:r>
              <w:rPr>
                <w:b/>
                <w:i/>
                <w:sz w:val="28"/>
                <w:szCs w:val="28"/>
              </w:rPr>
              <w:t>Балтым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ГО Верхняя Пышма»</w:t>
            </w:r>
          </w:p>
        </w:tc>
      </w:tr>
      <w:tr w:rsidR="00724938" w:rsidTr="00724938">
        <w:tc>
          <w:tcPr>
            <w:tcW w:w="9639" w:type="dxa"/>
            <w:gridSpan w:val="5"/>
          </w:tcPr>
          <w:p w:rsidR="00724938" w:rsidRDefault="00724938">
            <w:pPr>
              <w:jc w:val="both"/>
              <w:rPr>
                <w:sz w:val="28"/>
                <w:szCs w:val="28"/>
              </w:rPr>
            </w:pPr>
          </w:p>
          <w:p w:rsidR="00724938" w:rsidRDefault="00724938">
            <w:pPr>
              <w:jc w:val="both"/>
              <w:rPr>
                <w:sz w:val="28"/>
                <w:szCs w:val="28"/>
              </w:rPr>
            </w:pPr>
          </w:p>
          <w:p w:rsidR="00724938" w:rsidRDefault="00724938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Рассмотрев представленную обществом с ограниченной ответственностью «</w:t>
            </w:r>
            <w:proofErr w:type="spellStart"/>
            <w:r>
              <w:rPr>
                <w:sz w:val="28"/>
                <w:szCs w:val="28"/>
              </w:rPr>
              <w:t>Ньюмет</w:t>
            </w:r>
            <w:proofErr w:type="spellEnd"/>
            <w:r>
              <w:rPr>
                <w:sz w:val="28"/>
                <w:szCs w:val="28"/>
              </w:rPr>
              <w:t xml:space="preserve">» документацию по планировке территории линейного объекта «Газопровод высокого давления для присоединения объектов: пос. Ромашка, реабилитационно-тренировочная база УФСБ, ГБУЗ СО «ОДКБ №1, б/о «Ключи Урала», б/о «Звезда» на восточном побережье озера </w:t>
            </w:r>
            <w:proofErr w:type="spellStart"/>
            <w:r>
              <w:rPr>
                <w:sz w:val="28"/>
                <w:szCs w:val="28"/>
              </w:rPr>
              <w:t>Балтым</w:t>
            </w:r>
            <w:proofErr w:type="spellEnd"/>
            <w:r>
              <w:rPr>
                <w:sz w:val="28"/>
                <w:szCs w:val="28"/>
              </w:rPr>
              <w:t xml:space="preserve"> ГО Верхняя Пышма», </w:t>
            </w:r>
            <w:r>
              <w:rPr>
                <w:color w:val="000000"/>
                <w:sz w:val="28"/>
                <w:szCs w:val="28"/>
              </w:rPr>
              <w:t>разработанную Градостроительной мастерской «</w:t>
            </w:r>
            <w:proofErr w:type="spellStart"/>
            <w:r>
              <w:rPr>
                <w:color w:val="000000"/>
                <w:sz w:val="28"/>
                <w:szCs w:val="28"/>
              </w:rPr>
              <w:t>ПроГрад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индивидуальным предпринимателем </w:t>
            </w:r>
            <w:proofErr w:type="spellStart"/>
            <w:r>
              <w:rPr>
                <w:color w:val="000000"/>
                <w:sz w:val="28"/>
                <w:szCs w:val="28"/>
              </w:rPr>
              <w:t>Гусельниковым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Кириллом Александровичем, заключение о результатах публичных слушаний, проведенных 05 октября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2017 года, руководствуясь статьями 45, 46 Градостроительного кодекса Российской Федерации, Уставом городского округа Верхняя Пышма, администрация</w:t>
            </w:r>
            <w:r>
              <w:rPr>
                <w:sz w:val="28"/>
                <w:szCs w:val="28"/>
              </w:rPr>
              <w:t xml:space="preserve"> городского округа Верхняя Пышма</w:t>
            </w:r>
          </w:p>
        </w:tc>
      </w:tr>
    </w:tbl>
    <w:p w:rsidR="00724938" w:rsidRDefault="00724938" w:rsidP="00724938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6"/>
        <w:gridCol w:w="3219"/>
      </w:tblGrid>
      <w:tr w:rsidR="00724938" w:rsidTr="00724938">
        <w:trPr>
          <w:trHeight w:val="975"/>
        </w:trPr>
        <w:tc>
          <w:tcPr>
            <w:tcW w:w="9637" w:type="dxa"/>
            <w:gridSpan w:val="2"/>
            <w:vAlign w:val="bottom"/>
          </w:tcPr>
          <w:p w:rsidR="00724938" w:rsidRDefault="00724938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Утвердить проект планировки территории линейного объекта «Газопровод высокого давления для присоединения объектов: пос. Ромашка, реабилитационно-тренировочная база УФСБ, ГБУЗ СО «ОДКБ №1, б/о «Ключи Урала», </w:t>
            </w:r>
            <w:proofErr w:type="gramStart"/>
            <w:r>
              <w:rPr>
                <w:sz w:val="28"/>
                <w:szCs w:val="28"/>
              </w:rPr>
              <w:t>б</w:t>
            </w:r>
            <w:proofErr w:type="gramEnd"/>
            <w:r>
              <w:rPr>
                <w:sz w:val="28"/>
                <w:szCs w:val="28"/>
              </w:rPr>
              <w:t xml:space="preserve">/о «Звезда» на восточном побережье озера </w:t>
            </w:r>
            <w:proofErr w:type="spellStart"/>
            <w:r>
              <w:rPr>
                <w:sz w:val="28"/>
                <w:szCs w:val="28"/>
              </w:rPr>
              <w:t>Балтым</w:t>
            </w:r>
            <w:proofErr w:type="spellEnd"/>
            <w:r>
              <w:rPr>
                <w:sz w:val="28"/>
                <w:szCs w:val="28"/>
              </w:rPr>
              <w:t xml:space="preserve"> ГО Верхняя Пышма», в следующем составе:</w:t>
            </w:r>
          </w:p>
          <w:p w:rsidR="00724938" w:rsidRDefault="00724938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положение о размещении объектов капитального строительства и характеристик планируемого развития территории (приложение № 1);</w:t>
            </w:r>
          </w:p>
          <w:p w:rsidR="00724938" w:rsidRDefault="00724938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 чертеж планировки территории (приложение № 2);</w:t>
            </w:r>
          </w:p>
          <w:p w:rsidR="00724938" w:rsidRDefault="00724938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 разбивочный чертеж красных линий (приложение № 3).</w:t>
            </w:r>
          </w:p>
          <w:p w:rsidR="00724938" w:rsidRDefault="00724938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Утвердить проект межевания территории линейного объекта «Газопровод высокого давления для присоединения объектов: пос. Ромашка, реабилитационно-тренировочная база УФСБ, ГБУЗ СО «ОДКБ №1, б/о «Ключи Урала», </w:t>
            </w:r>
            <w:proofErr w:type="gramStart"/>
            <w:r>
              <w:rPr>
                <w:sz w:val="28"/>
                <w:szCs w:val="28"/>
              </w:rPr>
              <w:t>б</w:t>
            </w:r>
            <w:proofErr w:type="gramEnd"/>
            <w:r>
              <w:rPr>
                <w:sz w:val="28"/>
                <w:szCs w:val="28"/>
              </w:rPr>
              <w:t xml:space="preserve">/о «Звезда» на восточном побережье озера </w:t>
            </w:r>
            <w:proofErr w:type="spellStart"/>
            <w:r>
              <w:rPr>
                <w:sz w:val="28"/>
                <w:szCs w:val="28"/>
              </w:rPr>
              <w:t>Балтым</w:t>
            </w:r>
            <w:proofErr w:type="spellEnd"/>
            <w:r>
              <w:rPr>
                <w:sz w:val="28"/>
                <w:szCs w:val="28"/>
              </w:rPr>
              <w:t xml:space="preserve"> ГО Верхняя Пышма», в следующем составе:</w:t>
            </w:r>
          </w:p>
          <w:p w:rsidR="00724938" w:rsidRDefault="00724938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пояснительная записка к проекту межевания территории (приложение № 4);</w:t>
            </w:r>
          </w:p>
          <w:p w:rsidR="00724938" w:rsidRDefault="00724938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чертеж межевания территории (приложение № 5);</w:t>
            </w:r>
          </w:p>
          <w:p w:rsidR="00724938" w:rsidRDefault="00724938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чертеж межевания территории с границами зон с особыми условиями использования территорий (приложение № 6).</w:t>
            </w:r>
          </w:p>
          <w:p w:rsidR="00724938" w:rsidRDefault="00724938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      </w:r>
          </w:p>
          <w:p w:rsidR="00724938" w:rsidRDefault="00724938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      </w:r>
            <w:proofErr w:type="spellStart"/>
            <w:r>
              <w:rPr>
                <w:sz w:val="28"/>
                <w:szCs w:val="28"/>
              </w:rPr>
              <w:t>теплопунктам</w:t>
            </w:r>
            <w:proofErr w:type="spellEnd"/>
            <w:r>
              <w:rPr>
                <w:sz w:val="28"/>
                <w:szCs w:val="28"/>
              </w:rPr>
              <w:t>);</w:t>
            </w:r>
          </w:p>
          <w:p w:rsidR="00724938" w:rsidRDefault="00724938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руководствоваться проектом межевания территории, утвержденным настоящим постановлением, при осуществлении работ по образованию и подстановке на государственный кадастровый учет земельных участков, при внесении изменений в сведения государственного кадастра недвижимости.</w:t>
            </w:r>
          </w:p>
          <w:p w:rsidR="00724938" w:rsidRDefault="00724938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 xml:space="preserve">ф) и разместить на официальном сайте городского округа Верхняя Пышма (movp.ru). </w:t>
            </w:r>
          </w:p>
          <w:p w:rsidR="00724938" w:rsidRDefault="00724938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Направить материалы утвержденного проекта межевания территории в Управление </w:t>
            </w:r>
            <w:proofErr w:type="spellStart"/>
            <w:r>
              <w:rPr>
                <w:sz w:val="28"/>
                <w:szCs w:val="28"/>
              </w:rPr>
              <w:t>Росреестра</w:t>
            </w:r>
            <w:proofErr w:type="spellEnd"/>
            <w:r>
              <w:rPr>
                <w:sz w:val="28"/>
                <w:szCs w:val="28"/>
              </w:rPr>
              <w:t xml:space="preserve"> по Свердловской области.</w:t>
            </w:r>
          </w:p>
          <w:p w:rsidR="00724938" w:rsidRDefault="00724938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выполнением настоящего постановления возложить на первого заместителя главы администрации по инвестиционной политике и развитию территории В.Н. Николишина.</w:t>
            </w:r>
          </w:p>
          <w:p w:rsidR="00724938" w:rsidRDefault="00724938">
            <w:pPr>
              <w:jc w:val="right"/>
              <w:rPr>
                <w:sz w:val="28"/>
                <w:szCs w:val="28"/>
              </w:rPr>
            </w:pPr>
          </w:p>
        </w:tc>
      </w:tr>
      <w:tr w:rsidR="00724938" w:rsidTr="00724938">
        <w:trPr>
          <w:trHeight w:val="630"/>
        </w:trPr>
        <w:tc>
          <w:tcPr>
            <w:tcW w:w="6273" w:type="dxa"/>
            <w:vAlign w:val="bottom"/>
          </w:tcPr>
          <w:p w:rsidR="00724938" w:rsidRDefault="00724938">
            <w:pPr>
              <w:ind w:firstLine="709"/>
              <w:rPr>
                <w:sz w:val="28"/>
                <w:szCs w:val="28"/>
              </w:rPr>
            </w:pPr>
          </w:p>
          <w:p w:rsidR="00724938" w:rsidRDefault="00724938">
            <w:pPr>
              <w:ind w:right="2587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главы администрации</w:t>
            </w:r>
          </w:p>
        </w:tc>
        <w:tc>
          <w:tcPr>
            <w:tcW w:w="3364" w:type="dxa"/>
            <w:vAlign w:val="bottom"/>
            <w:hideMark/>
          </w:tcPr>
          <w:p w:rsidR="00724938" w:rsidRDefault="007249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В.Н. Николишин</w:t>
            </w:r>
          </w:p>
        </w:tc>
      </w:tr>
    </w:tbl>
    <w:p w:rsidR="00724938" w:rsidRDefault="00724938" w:rsidP="00724938">
      <w:pPr>
        <w:pStyle w:val="ConsNormal"/>
        <w:widowControl/>
        <w:ind w:firstLine="0"/>
      </w:pPr>
    </w:p>
    <w:p w:rsidR="004C1034" w:rsidRDefault="004C1034"/>
    <w:sectPr w:rsidR="004C1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30"/>
    <w:rsid w:val="004C1034"/>
    <w:rsid w:val="00724938"/>
    <w:rsid w:val="00854117"/>
    <w:rsid w:val="00B2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2493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2493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9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551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Goncharuk</dc:creator>
  <cp:keywords/>
  <dc:description/>
  <cp:lastModifiedBy>Goncharuk</cp:lastModifiedBy>
  <cp:revision>3</cp:revision>
  <dcterms:created xsi:type="dcterms:W3CDTF">2017-12-29T07:16:00Z</dcterms:created>
  <dcterms:modified xsi:type="dcterms:W3CDTF">2017-12-29T07:32:00Z</dcterms:modified>
</cp:coreProperties>
</file>