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DF" w:rsidRPr="001D5ADF" w:rsidRDefault="001D5ADF" w:rsidP="007471F9">
      <w:pPr>
        <w:pStyle w:val="ConsPlusNormal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>Приложение к Решению Думы городского округа Верхняя Пышма от 26 ноября 2015 года №</w:t>
      </w:r>
      <w:r w:rsidR="007E0272">
        <w:rPr>
          <w:rFonts w:ascii="Times New Roman" w:hAnsi="Times New Roman" w:cs="Times New Roman"/>
          <w:sz w:val="24"/>
          <w:szCs w:val="24"/>
        </w:rPr>
        <w:t> </w:t>
      </w:r>
      <w:r w:rsidRPr="001D5ADF">
        <w:rPr>
          <w:rFonts w:ascii="Times New Roman" w:hAnsi="Times New Roman" w:cs="Times New Roman"/>
          <w:sz w:val="24"/>
          <w:szCs w:val="24"/>
        </w:rPr>
        <w:t>36/</w:t>
      </w:r>
      <w:r w:rsidR="00651822">
        <w:rPr>
          <w:rFonts w:ascii="Times New Roman" w:hAnsi="Times New Roman" w:cs="Times New Roman"/>
          <w:sz w:val="24"/>
          <w:szCs w:val="24"/>
        </w:rPr>
        <w:t>3</w:t>
      </w:r>
    </w:p>
    <w:p w:rsidR="001D5ADF" w:rsidRPr="001D5ADF" w:rsidRDefault="001D5ADF" w:rsidP="001D5AD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5ADF" w:rsidRPr="001D5ADF" w:rsidRDefault="001D5ADF" w:rsidP="001D5AD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0DA" w:rsidRPr="007E0272" w:rsidRDefault="00DA20DA" w:rsidP="001D5A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27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DA20DA" w:rsidRPr="007E0272" w:rsidRDefault="00DA20DA" w:rsidP="001D5A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27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proofErr w:type="gramStart"/>
      <w:r w:rsidRPr="007E0272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 проектов нормативных правовых актов городского округа</w:t>
      </w:r>
      <w:proofErr w:type="gramEnd"/>
      <w:r w:rsidRPr="007E02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493A" w:rsidRPr="007E0272">
        <w:rPr>
          <w:rFonts w:ascii="Times New Roman" w:hAnsi="Times New Roman" w:cs="Times New Roman"/>
          <w:b/>
          <w:bCs/>
          <w:sz w:val="28"/>
          <w:szCs w:val="28"/>
        </w:rPr>
        <w:t>Верхняя Пышма</w:t>
      </w:r>
      <w:r w:rsidRPr="007E0272">
        <w:rPr>
          <w:rFonts w:ascii="Times New Roman" w:hAnsi="Times New Roman" w:cs="Times New Roman"/>
          <w:b/>
          <w:bCs/>
          <w:sz w:val="28"/>
          <w:szCs w:val="28"/>
        </w:rPr>
        <w:t xml:space="preserve"> и экспертизы нормативных правовых актов городского округа </w:t>
      </w:r>
      <w:r w:rsidR="0035493A" w:rsidRPr="007E0272">
        <w:rPr>
          <w:rFonts w:ascii="Times New Roman" w:hAnsi="Times New Roman" w:cs="Times New Roman"/>
          <w:b/>
          <w:bCs/>
          <w:sz w:val="28"/>
          <w:szCs w:val="28"/>
        </w:rPr>
        <w:t>Верхняя Пышма</w:t>
      </w:r>
    </w:p>
    <w:p w:rsidR="009732DD" w:rsidRPr="009732DD" w:rsidRDefault="009732DD" w:rsidP="009732DD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2D45CD">
        <w:rPr>
          <w:i/>
        </w:rPr>
        <w:t>(в редакции Решени</w:t>
      </w:r>
      <w:r w:rsidR="0031499E">
        <w:rPr>
          <w:i/>
        </w:rPr>
        <w:t>й</w:t>
      </w:r>
      <w:r w:rsidRPr="002D45CD">
        <w:rPr>
          <w:i/>
        </w:rPr>
        <w:t xml:space="preserve"> Думы </w:t>
      </w:r>
      <w:r w:rsidRPr="009732DD">
        <w:rPr>
          <w:i/>
        </w:rPr>
        <w:t>от 25.02.2016 года № 40/1</w:t>
      </w:r>
      <w:r w:rsidR="0031499E">
        <w:rPr>
          <w:i/>
        </w:rPr>
        <w:t xml:space="preserve">, </w:t>
      </w:r>
      <w:r w:rsidR="0031499E" w:rsidRPr="0031499E">
        <w:rPr>
          <w:i/>
        </w:rPr>
        <w:t>от 29.09.2016 года № 48/5</w:t>
      </w:r>
      <w:r w:rsidR="00094C21">
        <w:rPr>
          <w:i/>
        </w:rPr>
        <w:t xml:space="preserve">, </w:t>
      </w:r>
      <w:r w:rsidR="00094C21" w:rsidRPr="00094C21">
        <w:rPr>
          <w:i/>
        </w:rPr>
        <w:t>от 21</w:t>
      </w:r>
      <w:r w:rsidR="00094C21">
        <w:rPr>
          <w:i/>
        </w:rPr>
        <w:t>.12.</w:t>
      </w:r>
      <w:r w:rsidR="00094C21" w:rsidRPr="00094C21">
        <w:rPr>
          <w:i/>
        </w:rPr>
        <w:t>2018 года № 6/6</w:t>
      </w:r>
      <w:r w:rsidRPr="002D45CD">
        <w:rPr>
          <w:i/>
        </w:rPr>
        <w:t>)</w:t>
      </w:r>
    </w:p>
    <w:p w:rsidR="001D5ADF" w:rsidRPr="001D5ADF" w:rsidRDefault="001D5ADF" w:rsidP="001D5AD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A20DA" w:rsidRPr="006D15A4" w:rsidRDefault="00DA20DA" w:rsidP="007E02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94EEE" w:rsidRPr="001D5ADF" w:rsidRDefault="008A290F" w:rsidP="008A2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D5A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4EEE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>регулирует отношения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 возникающие при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94EEE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оценки регулирующего воздействия </w:t>
      </w:r>
      <w:r w:rsidR="009732DD" w:rsidRPr="007D124B">
        <w:rPr>
          <w:rFonts w:ascii="Times New Roman" w:hAnsi="Times New Roman" w:cs="Times New Roman"/>
          <w:sz w:val="24"/>
          <w:szCs w:val="24"/>
          <w:lang w:eastAsia="ru-RU"/>
        </w:rPr>
        <w:t>проектов нормативных правовых актов городского округа Верхняя Пышма, устанавливающих новые или изменяющих ранее предусмотренные нормативными правовыми актами городского округа Верхняя Пышма обязанности для субъектов предпринимательской и инвестиционной деятельности (далее – проекты актов),</w:t>
      </w:r>
      <w:r w:rsidR="00594EEE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и экспертизы затрагивающих вопросы осуществления предпринимательской и инвестиционной деятельности нормативных правовых актов городского округа Верхняя Пышма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(далее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городско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округ)</w:t>
      </w:r>
      <w:r w:rsidR="00594EEE" w:rsidRPr="001D5AD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1499E" w:rsidRPr="00591655" w:rsidRDefault="0031499E" w:rsidP="0031499E">
      <w:pPr>
        <w:ind w:right="-3" w:firstLine="708"/>
        <w:jc w:val="both"/>
      </w:pPr>
      <w:r w:rsidRPr="00591655">
        <w:t>Оценка регулирующего воздействия не проводится в отношении проектов актов и нормативных правовых актов городского округа:</w:t>
      </w:r>
    </w:p>
    <w:p w:rsidR="0031499E" w:rsidRPr="00591655" w:rsidRDefault="0031499E" w:rsidP="0031499E">
      <w:pPr>
        <w:ind w:right="-3" w:firstLine="708"/>
        <w:jc w:val="both"/>
      </w:pPr>
      <w:r w:rsidRPr="00591655">
        <w:t>а) </w:t>
      </w:r>
      <w:proofErr w:type="gramStart"/>
      <w:r w:rsidRPr="00591655">
        <w:t>содержащих</w:t>
      </w:r>
      <w:proofErr w:type="gramEnd"/>
      <w:r w:rsidRPr="00591655">
        <w:t xml:space="preserve"> сведения, составляющие государственную тайну, или сведения конфиденциального характера;</w:t>
      </w:r>
    </w:p>
    <w:p w:rsidR="0031499E" w:rsidRPr="00591655" w:rsidRDefault="0031499E" w:rsidP="0031499E">
      <w:pPr>
        <w:ind w:right="-3" w:firstLine="708"/>
        <w:jc w:val="both"/>
      </w:pPr>
      <w:r>
        <w:t>б)</w:t>
      </w:r>
      <w:r w:rsidRPr="00591655">
        <w:t> разработанных в целях предупреждения и (или) ликвидации чрезвычайных ситуаций природного и техногенного характера;</w:t>
      </w:r>
    </w:p>
    <w:p w:rsidR="0031499E" w:rsidRPr="00591655" w:rsidRDefault="0031499E" w:rsidP="0031499E">
      <w:pPr>
        <w:ind w:right="-3" w:firstLine="708"/>
        <w:jc w:val="both"/>
      </w:pPr>
      <w:r>
        <w:t>в)</w:t>
      </w:r>
      <w:r w:rsidRPr="00591655">
        <w:t> разработанных в целях недопущения кризисных ситуаций и предупреждения террористических актов и (или) для ликвидации их последствий;</w:t>
      </w:r>
    </w:p>
    <w:p w:rsidR="0031499E" w:rsidRPr="00591655" w:rsidRDefault="0031499E" w:rsidP="0031499E">
      <w:pPr>
        <w:ind w:right="-3" w:firstLine="708"/>
        <w:jc w:val="both"/>
      </w:pPr>
      <w:r>
        <w:t>г)</w:t>
      </w:r>
      <w:r w:rsidRPr="00591655">
        <w:t> подлежащих публичным слушаниям в соответствии со статьей 28 Федерального закона от 06 октября 2003 года № 131-ФЗ «Об общих принципах организации местного самоуправления в Российской Федерации»;</w:t>
      </w:r>
    </w:p>
    <w:p w:rsidR="0031499E" w:rsidRPr="00591655" w:rsidRDefault="0031499E" w:rsidP="0031499E">
      <w:pPr>
        <w:ind w:right="-3" w:firstLine="708"/>
        <w:jc w:val="both"/>
      </w:pPr>
      <w:r>
        <w:t>д)</w:t>
      </w:r>
      <w:r w:rsidRPr="00591655">
        <w:t> разрабатываемых исключительно в целях приведения в соответствие с требованиями федерального и (или) регионального законодательства, в случае, если такие проекты правовых актов не содержат положений иных, чем установлено актами федерального и (или) регионального законодательства;</w:t>
      </w:r>
    </w:p>
    <w:p w:rsidR="0031499E" w:rsidRPr="00591655" w:rsidRDefault="0031499E" w:rsidP="0031499E">
      <w:pPr>
        <w:ind w:right="-3" w:firstLine="708"/>
        <w:jc w:val="both"/>
      </w:pPr>
      <w:r>
        <w:t>е)</w:t>
      </w:r>
      <w:r w:rsidRPr="00591655">
        <w:t> устанавливающих, изменяющих, приостанавливающих, отменяющих местные налоги и сборы, регулирующих бюджетные правоотношения (в части проектов нормативных правовых актов и нормативных правовых актов Думы городского округа)</w:t>
      </w:r>
      <w:r>
        <w:t>.</w:t>
      </w:r>
    </w:p>
    <w:p w:rsidR="009732DD" w:rsidRPr="002D45CD" w:rsidRDefault="009732DD" w:rsidP="0031499E">
      <w:pPr>
        <w:rPr>
          <w:i/>
        </w:rPr>
      </w:pPr>
      <w:r w:rsidRPr="002D45CD">
        <w:rPr>
          <w:i/>
        </w:rPr>
        <w:t>(</w:t>
      </w:r>
      <w:r w:rsidR="0031499E">
        <w:rPr>
          <w:i/>
        </w:rPr>
        <w:t xml:space="preserve">абзац первый </w:t>
      </w:r>
      <w:r>
        <w:rPr>
          <w:i/>
        </w:rPr>
        <w:t>п</w:t>
      </w:r>
      <w:r w:rsidR="008340CC">
        <w:rPr>
          <w:i/>
        </w:rPr>
        <w:t>.</w:t>
      </w:r>
      <w:r>
        <w:rPr>
          <w:i/>
        </w:rPr>
        <w:t xml:space="preserve"> 1 в ред. </w:t>
      </w:r>
      <w:r w:rsidRPr="002D45CD">
        <w:rPr>
          <w:i/>
        </w:rPr>
        <w:t>Решени</w:t>
      </w:r>
      <w:r w:rsidR="0031499E"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>от 25.02.2016 года № 40/1</w:t>
      </w:r>
      <w:r w:rsidR="0031499E">
        <w:rPr>
          <w:i/>
        </w:rPr>
        <w:t xml:space="preserve">; </w:t>
      </w:r>
      <w:r w:rsidR="0031499E" w:rsidRPr="0031499E">
        <w:rPr>
          <w:i/>
        </w:rPr>
        <w:t xml:space="preserve">абзацы со второго по восьмой </w:t>
      </w:r>
      <w:r w:rsidR="0031499E">
        <w:rPr>
          <w:i/>
        </w:rPr>
        <w:t xml:space="preserve">введены </w:t>
      </w:r>
      <w:r w:rsidR="0031499E" w:rsidRPr="002D45CD">
        <w:rPr>
          <w:i/>
        </w:rPr>
        <w:t>Решени</w:t>
      </w:r>
      <w:r w:rsidR="0031499E">
        <w:rPr>
          <w:i/>
        </w:rPr>
        <w:t>ем</w:t>
      </w:r>
      <w:r w:rsidR="0031499E" w:rsidRPr="002D45CD">
        <w:rPr>
          <w:i/>
        </w:rPr>
        <w:t xml:space="preserve"> Думы </w:t>
      </w:r>
      <w:r w:rsidR="0031499E"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594EEE" w:rsidRPr="001D5ADF" w:rsidRDefault="008A290F" w:rsidP="008A2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D5A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4EEE" w:rsidRPr="001D5ADF">
        <w:rPr>
          <w:rFonts w:ascii="Times New Roman" w:hAnsi="Times New Roman" w:cs="Times New Roman"/>
          <w:sz w:val="24"/>
          <w:szCs w:val="24"/>
          <w:lang w:eastAsia="ru-RU"/>
        </w:rPr>
        <w:t>Оценка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регулирующего воздействия проектов актов городского округа </w:t>
      </w:r>
      <w:r w:rsidR="00594EEE" w:rsidRPr="001D5ADF">
        <w:rPr>
          <w:rFonts w:ascii="Times New Roman" w:hAnsi="Times New Roman" w:cs="Times New Roman"/>
          <w:sz w:val="24"/>
          <w:szCs w:val="24"/>
          <w:lang w:eastAsia="ru-RU"/>
        </w:rPr>
        <w:t>и экспертиза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нормативных правовых актов городского округа </w:t>
      </w:r>
      <w:r w:rsidR="00594EEE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проводятся администрацией городского округа </w:t>
      </w:r>
      <w:r w:rsidR="0050687A" w:rsidRPr="00DA316F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 w:rsidR="0050687A">
        <w:rPr>
          <w:rFonts w:ascii="Times New Roman" w:hAnsi="Times New Roman" w:cs="Times New Roman"/>
          <w:sz w:val="24"/>
          <w:szCs w:val="24"/>
          <w:lang w:eastAsia="ru-RU"/>
        </w:rPr>
        <w:t xml:space="preserve"> статей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7 и 46 Федерального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93A" w:rsidRPr="001D5ADF">
        <w:rPr>
          <w:rFonts w:ascii="Times New Roman" w:hAnsi="Times New Roman" w:cs="Times New Roman"/>
          <w:sz w:val="24"/>
          <w:szCs w:val="24"/>
          <w:lang w:eastAsia="ru-RU"/>
        </w:rPr>
        <w:t>закона от 6 октября 2003 года №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131-ФЗ «Об общих принципах орган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>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Российской Федерации», стать</w:t>
      </w:r>
      <w:r w:rsidR="0050687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10 Областного закона от 14 июля 2014 года </w:t>
      </w:r>
      <w:r w:rsidR="0035493A" w:rsidRPr="001D5AD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74-ОЗ «Об оценке регулирующего воздействия проектов нормативных правовых актов Свердловской</w:t>
      </w:r>
      <w:proofErr w:type="gramEnd"/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</w:t>
      </w:r>
      <w:r w:rsidR="0052078C" w:rsidRPr="001D5ADF">
        <w:rPr>
          <w:rFonts w:ascii="Times New Roman" w:hAnsi="Times New Roman" w:cs="Times New Roman"/>
          <w:sz w:val="24"/>
          <w:szCs w:val="24"/>
          <w:lang w:eastAsia="ru-RU"/>
        </w:rPr>
        <w:t>, стать</w:t>
      </w:r>
      <w:r w:rsidR="0050687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2078C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42 Устава городского округа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A20DA" w:rsidRPr="001D5ADF" w:rsidRDefault="008A290F" w:rsidP="008A2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D5A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>Цел</w:t>
      </w:r>
      <w:r w:rsidR="0064433C">
        <w:rPr>
          <w:rFonts w:ascii="Times New Roman" w:hAnsi="Times New Roman" w:cs="Times New Roman"/>
          <w:sz w:val="24"/>
          <w:szCs w:val="24"/>
          <w:lang w:eastAsia="ru-RU"/>
        </w:rPr>
        <w:t>ью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оценки регулирующего воздействия проектов актов, </w:t>
      </w:r>
      <w:r w:rsidR="00581F56" w:rsidRPr="007D124B">
        <w:rPr>
          <w:rFonts w:ascii="Times New Roman" w:hAnsi="Times New Roman" w:cs="Times New Roman"/>
          <w:sz w:val="24"/>
          <w:szCs w:val="24"/>
        </w:rPr>
        <w:t>устанавливающих новые или изменяющих ранее предусмотренные нормативными правовыми актами городского округа обязанности для субъектов</w:t>
      </w:r>
      <w:r w:rsidR="00581F56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3622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предпринимательской и инвестиционной деятельности, является выявление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в проекте акта, </w:t>
      </w:r>
      <w:r w:rsidR="00E9665F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</w:t>
      </w:r>
      <w:r w:rsidR="0050687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действующих нормативных правовых актах положений, которые:</w:t>
      </w:r>
      <w:proofErr w:type="gramEnd"/>
    </w:p>
    <w:p w:rsidR="00DA20DA" w:rsidRPr="001D5ADF" w:rsidRDefault="00DA20DA" w:rsidP="007E0272">
      <w:pPr>
        <w:pStyle w:val="a4"/>
        <w:autoSpaceDE w:val="0"/>
        <w:autoSpaceDN w:val="0"/>
        <w:adjustRightInd w:val="0"/>
        <w:ind w:left="0" w:firstLine="709"/>
        <w:jc w:val="both"/>
      </w:pPr>
      <w:r w:rsidRPr="001D5ADF">
        <w:t xml:space="preserve">1) вводят избыточные </w:t>
      </w:r>
      <w:r w:rsidR="00E9665F" w:rsidRPr="001D5ADF">
        <w:t>обязанности, запреты и</w:t>
      </w:r>
      <w:r w:rsidRPr="001D5ADF">
        <w:t xml:space="preserve"> ограничения для субъектов предпринимательской и инвестиционной деятельности или способствуют их введению;</w:t>
      </w:r>
    </w:p>
    <w:p w:rsidR="00DA20DA" w:rsidRPr="001D5ADF" w:rsidRDefault="00DA20DA" w:rsidP="007E0272">
      <w:pPr>
        <w:pStyle w:val="a4"/>
        <w:autoSpaceDE w:val="0"/>
        <w:autoSpaceDN w:val="0"/>
        <w:adjustRightInd w:val="0"/>
        <w:ind w:left="0" w:firstLine="709"/>
        <w:jc w:val="both"/>
      </w:pPr>
      <w:r w:rsidRPr="001D5ADF">
        <w:lastRenderedPageBreak/>
        <w:t>2) способствуют возникновению необоснованных расходов субъектов предпринимательской и инвестиционной деятельности;</w:t>
      </w:r>
    </w:p>
    <w:p w:rsidR="00DA20DA" w:rsidRPr="001D5ADF" w:rsidRDefault="00DA20DA" w:rsidP="007E0272">
      <w:pPr>
        <w:pStyle w:val="a4"/>
        <w:autoSpaceDE w:val="0"/>
        <w:autoSpaceDN w:val="0"/>
        <w:adjustRightInd w:val="0"/>
        <w:ind w:left="0" w:firstLine="709"/>
        <w:jc w:val="both"/>
      </w:pPr>
      <w:r w:rsidRPr="001D5ADF">
        <w:t>3) способствуют возникновению необоснованных расходов бюджета городского округа</w:t>
      </w:r>
      <w:r w:rsidR="00CD3622" w:rsidRPr="001D5ADF">
        <w:t>.</w:t>
      </w:r>
    </w:p>
    <w:p w:rsidR="00581F56" w:rsidRPr="002D45CD" w:rsidRDefault="00581F56" w:rsidP="00581F56">
      <w:pPr>
        <w:rPr>
          <w:i/>
        </w:rPr>
      </w:pPr>
      <w:r w:rsidRPr="002D45CD">
        <w:rPr>
          <w:i/>
        </w:rPr>
        <w:t>(</w:t>
      </w:r>
      <w:r>
        <w:rPr>
          <w:i/>
        </w:rPr>
        <w:t>п</w:t>
      </w:r>
      <w:r w:rsidR="008340CC">
        <w:rPr>
          <w:i/>
        </w:rPr>
        <w:t>.</w:t>
      </w:r>
      <w:r>
        <w:rPr>
          <w:i/>
        </w:rPr>
        <w:t xml:space="preserve"> 3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>от 25.02.2016 года № 40/1</w:t>
      </w:r>
      <w:r w:rsidRPr="002D45CD">
        <w:rPr>
          <w:i/>
        </w:rPr>
        <w:t>)</w:t>
      </w:r>
    </w:p>
    <w:p w:rsidR="00EE1DA0" w:rsidRDefault="008A290F" w:rsidP="008A2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D5ADF">
        <w:rPr>
          <w:rFonts w:ascii="Times New Roman" w:hAnsi="Times New Roman" w:cs="Times New Roman"/>
          <w:sz w:val="24"/>
          <w:szCs w:val="24"/>
        </w:rPr>
        <w:t xml:space="preserve">.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Оценка регулирующего воздействия проводится отраслевым (функциональным</w:t>
      </w:r>
      <w:r w:rsidR="0050687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0687A" w:rsidRPr="00DA316F">
        <w:rPr>
          <w:rFonts w:ascii="Times New Roman" w:hAnsi="Times New Roman" w:cs="Times New Roman"/>
          <w:sz w:val="24"/>
          <w:szCs w:val="24"/>
          <w:lang w:eastAsia="ru-RU"/>
        </w:rPr>
        <w:t>территориальным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4F49B3" w:rsidRPr="001D5ADF">
        <w:rPr>
          <w:rFonts w:ascii="Times New Roman" w:hAnsi="Times New Roman" w:cs="Times New Roman"/>
          <w:sz w:val="24"/>
          <w:szCs w:val="24"/>
          <w:lang w:eastAsia="ru-RU"/>
        </w:rPr>
        <w:t>органом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округа, </w:t>
      </w:r>
      <w:r w:rsidR="00205739" w:rsidRPr="001D5ADF">
        <w:rPr>
          <w:rFonts w:ascii="Times New Roman" w:hAnsi="Times New Roman" w:cs="Times New Roman"/>
          <w:sz w:val="24"/>
          <w:szCs w:val="24"/>
          <w:lang w:eastAsia="ru-RU"/>
        </w:rPr>
        <w:t>структурн</w:t>
      </w:r>
      <w:r w:rsidR="004F49B3" w:rsidRPr="001D5ADF">
        <w:rPr>
          <w:rFonts w:ascii="Times New Roman" w:hAnsi="Times New Roman" w:cs="Times New Roman"/>
          <w:sz w:val="24"/>
          <w:szCs w:val="24"/>
          <w:lang w:eastAsia="ru-RU"/>
        </w:rPr>
        <w:t>ым подразделением</w:t>
      </w:r>
      <w:r w:rsidR="00205739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4F49B3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округа, разрабатывающим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проект </w:t>
      </w:r>
      <w:r w:rsidR="005D16FA" w:rsidRPr="001D5ADF">
        <w:rPr>
          <w:rFonts w:ascii="Times New Roman" w:hAnsi="Times New Roman" w:cs="Times New Roman"/>
          <w:sz w:val="24"/>
          <w:szCs w:val="24"/>
          <w:lang w:eastAsia="ru-RU"/>
        </w:rPr>
        <w:t>акта</w:t>
      </w:r>
      <w:r w:rsidR="00EE1D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1DA0" w:rsidRPr="001D5ADF">
        <w:rPr>
          <w:rFonts w:ascii="Times New Roman" w:hAnsi="Times New Roman" w:cs="Times New Roman"/>
          <w:sz w:val="24"/>
          <w:szCs w:val="24"/>
          <w:lang w:eastAsia="ru-RU"/>
        </w:rPr>
        <w:t>(далее – разработчик</w:t>
      </w:r>
      <w:r w:rsidR="00EE1DA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E1DA0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 акта)</w:t>
      </w:r>
      <w:r w:rsidR="00EE1D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A20DA" w:rsidRDefault="00EE1DA0" w:rsidP="008A2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DA316F" w:rsidRPr="003E5FE5">
        <w:rPr>
          <w:rFonts w:ascii="Times New Roman" w:hAnsi="Times New Roman" w:cs="Times New Roman"/>
          <w:sz w:val="24"/>
          <w:szCs w:val="24"/>
          <w:lang w:eastAsia="ru-RU"/>
        </w:rPr>
        <w:t>случае подготовки проекта решения Думы городского округа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81F56" w:rsidRPr="007D124B">
        <w:rPr>
          <w:rFonts w:ascii="Times New Roman" w:hAnsi="Times New Roman" w:cs="Times New Roman"/>
          <w:sz w:val="24"/>
          <w:szCs w:val="24"/>
        </w:rPr>
        <w:t>устанавливающего новые или изменяющего ранее предусмотренные нормативными правовыми актами городского округа обязанности для субъектов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 предпринимательской и инвестиционной деятельности,</w:t>
      </w:r>
      <w:r w:rsidR="00DA316F"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DA316F"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 инициативы принятия 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проекта решения Думы (за исключением </w:t>
      </w:r>
      <w:r w:rsidR="007F05DF"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Главы 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>городского округа) направляют проект решения Думы</w:t>
      </w:r>
      <w:r w:rsidR="006D15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15A4" w:rsidRPr="00AF3A77">
        <w:rPr>
          <w:rFonts w:ascii="Times New Roman" w:hAnsi="Times New Roman" w:cs="Times New Roman"/>
          <w:sz w:val="24"/>
          <w:szCs w:val="24"/>
          <w:lang w:eastAsia="ru-RU"/>
        </w:rPr>
        <w:t>и материалы, необходимые для его рассмотрения</w:t>
      </w:r>
      <w:r w:rsidR="006D15A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соответствующему </w:t>
      </w:r>
      <w:r w:rsidR="003E5FE5">
        <w:rPr>
          <w:rFonts w:ascii="Times New Roman" w:hAnsi="Times New Roman" w:cs="Times New Roman"/>
          <w:sz w:val="24"/>
          <w:szCs w:val="24"/>
          <w:lang w:eastAsia="ru-RU"/>
        </w:rPr>
        <w:t>разработчику проекта акта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>, к чьей ко</w:t>
      </w:r>
      <w:r w:rsidR="003E5FE5">
        <w:rPr>
          <w:rFonts w:ascii="Times New Roman" w:hAnsi="Times New Roman" w:cs="Times New Roman"/>
          <w:sz w:val="24"/>
          <w:szCs w:val="24"/>
          <w:lang w:eastAsia="ru-RU"/>
        </w:rPr>
        <w:t xml:space="preserve">мпетенции относится разработка </w:t>
      </w:r>
      <w:r w:rsidRPr="003E5FE5">
        <w:rPr>
          <w:rFonts w:ascii="Times New Roman" w:hAnsi="Times New Roman" w:cs="Times New Roman"/>
          <w:sz w:val="24"/>
          <w:szCs w:val="24"/>
          <w:lang w:eastAsia="ru-RU"/>
        </w:rPr>
        <w:t>проекта решения Думы городского</w:t>
      </w:r>
      <w:proofErr w:type="gramEnd"/>
      <w:r w:rsidRPr="003E5FE5">
        <w:rPr>
          <w:rFonts w:ascii="Times New Roman" w:hAnsi="Times New Roman" w:cs="Times New Roman"/>
          <w:sz w:val="24"/>
          <w:szCs w:val="24"/>
          <w:lang w:eastAsia="ru-RU"/>
        </w:rPr>
        <w:t xml:space="preserve"> округа, для проведения оценки регулирующего воздействия</w:t>
      </w:r>
      <w:r w:rsidR="00DA20DA" w:rsidRPr="003E5F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81F56" w:rsidRPr="002D45CD" w:rsidRDefault="00581F56" w:rsidP="00581F56">
      <w:pPr>
        <w:rPr>
          <w:i/>
        </w:rPr>
      </w:pPr>
      <w:r w:rsidRPr="002D45CD">
        <w:rPr>
          <w:i/>
        </w:rPr>
        <w:t>(</w:t>
      </w:r>
      <w:r>
        <w:rPr>
          <w:i/>
        </w:rPr>
        <w:t>абзац второй п</w:t>
      </w:r>
      <w:r w:rsidR="008340CC">
        <w:rPr>
          <w:i/>
        </w:rPr>
        <w:t>.</w:t>
      </w:r>
      <w:r>
        <w:rPr>
          <w:i/>
        </w:rPr>
        <w:t xml:space="preserve"> 4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="007F05DF" w:rsidRPr="00094C21">
        <w:rPr>
          <w:i/>
        </w:rPr>
        <w:t>21</w:t>
      </w:r>
      <w:r w:rsidR="007F05DF">
        <w:rPr>
          <w:i/>
        </w:rPr>
        <w:t>.12.</w:t>
      </w:r>
      <w:r w:rsidR="007F05DF" w:rsidRPr="00094C21">
        <w:rPr>
          <w:i/>
        </w:rPr>
        <w:t>2018 года № 6/6</w:t>
      </w:r>
      <w:r w:rsidRPr="002D45CD">
        <w:rPr>
          <w:i/>
        </w:rPr>
        <w:t>)</w:t>
      </w:r>
    </w:p>
    <w:p w:rsidR="004F49B3" w:rsidRPr="001D5ADF" w:rsidRDefault="008A290F" w:rsidP="008A2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D5ADF">
        <w:rPr>
          <w:rFonts w:ascii="Times New Roman" w:hAnsi="Times New Roman" w:cs="Times New Roman"/>
          <w:sz w:val="24"/>
          <w:szCs w:val="24"/>
        </w:rPr>
        <w:t xml:space="preserve">. </w:t>
      </w:r>
      <w:r w:rsidR="004F49B3" w:rsidRPr="001D5ADF">
        <w:rPr>
          <w:rFonts w:ascii="Times New Roman" w:hAnsi="Times New Roman" w:cs="Times New Roman"/>
          <w:sz w:val="24"/>
          <w:szCs w:val="24"/>
          <w:lang w:eastAsia="ru-RU"/>
        </w:rPr>
        <w:t>Разработчик проекта акта обеспечивает: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>1) подготовку проектов актов и пояснительных записок к ним для проведения оценки регулирующего воздействия;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>2) проведение публичных консультаций по проектам актов;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 xml:space="preserve">3) подготовку и направление в </w:t>
      </w:r>
      <w:r w:rsidR="00DA316F" w:rsidRPr="00DA316F">
        <w:rPr>
          <w:rFonts w:ascii="Times New Roman" w:hAnsi="Times New Roman" w:cs="Times New Roman"/>
          <w:sz w:val="24"/>
          <w:szCs w:val="24"/>
        </w:rPr>
        <w:t xml:space="preserve">уполномоченный исполнительный орган </w:t>
      </w:r>
      <w:r w:rsidR="00494D91" w:rsidRPr="00494D91">
        <w:rPr>
          <w:rFonts w:ascii="Times New Roman" w:hAnsi="Times New Roman" w:cs="Times New Roman"/>
          <w:sz w:val="24"/>
          <w:szCs w:val="24"/>
        </w:rPr>
        <w:t>администрации</w:t>
      </w:r>
      <w:r w:rsidR="00494D91" w:rsidRPr="001D5AD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494D91">
        <w:rPr>
          <w:rFonts w:ascii="Times New Roman" w:hAnsi="Times New Roman" w:cs="Times New Roman"/>
          <w:sz w:val="24"/>
          <w:szCs w:val="24"/>
        </w:rPr>
        <w:t xml:space="preserve"> </w:t>
      </w:r>
      <w:r w:rsidR="00DA316F" w:rsidRPr="00DA316F">
        <w:rPr>
          <w:rFonts w:ascii="Times New Roman" w:hAnsi="Times New Roman" w:cs="Times New Roman"/>
          <w:sz w:val="24"/>
          <w:szCs w:val="24"/>
        </w:rPr>
        <w:t xml:space="preserve">в сфере оценки регулирующего воздействия проектов актов и экспертизы нормативных правовых актов </w:t>
      </w:r>
      <w:r w:rsidR="00494D91" w:rsidRPr="001D5AD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A316F" w:rsidRPr="00DA316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94D91" w:rsidRPr="001D5ADF">
        <w:rPr>
          <w:rFonts w:ascii="Times New Roman" w:hAnsi="Times New Roman" w:cs="Times New Roman"/>
          <w:sz w:val="24"/>
          <w:szCs w:val="24"/>
        </w:rPr>
        <w:t>–</w:t>
      </w:r>
      <w:r w:rsidR="00DA316F" w:rsidRPr="00DA316F">
        <w:rPr>
          <w:rFonts w:ascii="Times New Roman" w:hAnsi="Times New Roman" w:cs="Times New Roman"/>
          <w:sz w:val="24"/>
          <w:szCs w:val="24"/>
        </w:rPr>
        <w:t xml:space="preserve"> </w:t>
      </w:r>
      <w:r w:rsidR="00494D91" w:rsidRPr="00494D91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="00DA316F" w:rsidRPr="00DA316F">
        <w:rPr>
          <w:rFonts w:ascii="Times New Roman" w:hAnsi="Times New Roman" w:cs="Times New Roman"/>
          <w:sz w:val="24"/>
          <w:szCs w:val="24"/>
        </w:rPr>
        <w:t>орган)</w:t>
      </w:r>
      <w:r w:rsidR="00494D91" w:rsidRPr="00494D91">
        <w:rPr>
          <w:rFonts w:ascii="Times New Roman" w:hAnsi="Times New Roman" w:cs="Times New Roman"/>
          <w:sz w:val="24"/>
          <w:szCs w:val="24"/>
        </w:rPr>
        <w:t xml:space="preserve"> </w:t>
      </w:r>
      <w:r w:rsidRPr="001D5ADF">
        <w:rPr>
          <w:rFonts w:ascii="Times New Roman" w:hAnsi="Times New Roman" w:cs="Times New Roman"/>
          <w:sz w:val="24"/>
          <w:szCs w:val="24"/>
        </w:rPr>
        <w:t>заключений об оценке регулирующего воздействия проектов актов.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>6. Уполномоченный орган определяется администрацией городского округа.</w:t>
      </w:r>
    </w:p>
    <w:p w:rsidR="004F49B3" w:rsidRPr="001D5ADF" w:rsidRDefault="00DE3A4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 xml:space="preserve">7. </w:t>
      </w:r>
      <w:r w:rsidR="004F49B3" w:rsidRPr="001D5ADF">
        <w:rPr>
          <w:rFonts w:ascii="Times New Roman" w:hAnsi="Times New Roman" w:cs="Times New Roman"/>
          <w:sz w:val="24"/>
          <w:szCs w:val="24"/>
        </w:rPr>
        <w:t>Уполномоченный орган осуществляет: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 xml:space="preserve">1) методическое обеспечение </w:t>
      </w:r>
      <w:proofErr w:type="gramStart"/>
      <w:r w:rsidRPr="001D5ADF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актов</w:t>
      </w:r>
      <w:proofErr w:type="gramEnd"/>
      <w:r w:rsidRPr="001D5ADF">
        <w:rPr>
          <w:rFonts w:ascii="Times New Roman" w:hAnsi="Times New Roman" w:cs="Times New Roman"/>
          <w:sz w:val="24"/>
          <w:szCs w:val="24"/>
        </w:rPr>
        <w:t xml:space="preserve"> и экспертизы нормативных правовых актов;</w:t>
      </w:r>
    </w:p>
    <w:p w:rsidR="008340CC" w:rsidRPr="00850CC7" w:rsidRDefault="008340CC" w:rsidP="008340CC">
      <w:pPr>
        <w:ind w:right="-3" w:firstLine="708"/>
        <w:jc w:val="both"/>
      </w:pPr>
      <w:r w:rsidRPr="00850CC7">
        <w:t xml:space="preserve">2) контроль </w:t>
      </w:r>
      <w:proofErr w:type="gramStart"/>
      <w:r w:rsidRPr="00850CC7">
        <w:t>качества проведения оценки регулирующего воздействия проектов нормативных правовых актов</w:t>
      </w:r>
      <w:proofErr w:type="gramEnd"/>
      <w:r w:rsidRPr="00850CC7">
        <w:t xml:space="preserve"> и экспертизы нормативных правовых актов, по результатам которого формируется экспертное заключение о проведении оценки регулирующего воздействия проектов нормативных правовых актов и экспертизы нормативных правовых актов;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proofErr w:type="spellStart"/>
      <w:r>
        <w:rPr>
          <w:i/>
        </w:rPr>
        <w:t>пп</w:t>
      </w:r>
      <w:proofErr w:type="spellEnd"/>
      <w:r>
        <w:rPr>
          <w:i/>
        </w:rPr>
        <w:t>. 2</w:t>
      </w:r>
      <w:r>
        <w:rPr>
          <w:i/>
        </w:rPr>
        <w:t xml:space="preserve"> п. </w:t>
      </w:r>
      <w:r>
        <w:rPr>
          <w:i/>
        </w:rPr>
        <w:t>7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>3) подготовку и утверждение плана проведения экспертизы нормативных правовых актов;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>4) проведение публичных консультаций по проектам заключений о результатах экспертизы нормативных правовых актов;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 xml:space="preserve">5) </w:t>
      </w:r>
      <w:r w:rsidR="008340CC" w:rsidRPr="008340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</w:t>
      </w:r>
      <w:r w:rsidR="008340CC" w:rsidRPr="008340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8340CC" w:rsidRPr="008340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силу</w:t>
      </w:r>
      <w:r w:rsidR="008340CC" w:rsidRPr="008340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8340CC" w:rsidRPr="008340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</w:t>
      </w:r>
      <w:r w:rsidR="008340CC" w:rsidRPr="008340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8340CC" w:rsidRPr="008340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Думы от 21.12.2018 года № 6/6</w:t>
      </w:r>
      <w:r w:rsidRPr="001D5ADF">
        <w:rPr>
          <w:rFonts w:ascii="Times New Roman" w:hAnsi="Times New Roman" w:cs="Times New Roman"/>
          <w:sz w:val="24"/>
          <w:szCs w:val="24"/>
        </w:rPr>
        <w:t>;</w:t>
      </w:r>
    </w:p>
    <w:p w:rsidR="004F49B3" w:rsidRPr="001D5ADF" w:rsidRDefault="004F49B3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DF">
        <w:rPr>
          <w:rFonts w:ascii="Times New Roman" w:hAnsi="Times New Roman" w:cs="Times New Roman"/>
          <w:sz w:val="24"/>
          <w:szCs w:val="24"/>
        </w:rPr>
        <w:t>6) организацию заключения соглашений о сотрудничестве при проведении оценки регулирующего воздействия.</w:t>
      </w:r>
    </w:p>
    <w:p w:rsidR="00DA20DA" w:rsidRPr="001D5ADF" w:rsidRDefault="008A290F" w:rsidP="008A2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Оценке регулирующего воздействия подлежат </w:t>
      </w:r>
      <w:r w:rsidR="00581F56" w:rsidRPr="007D124B">
        <w:rPr>
          <w:rFonts w:ascii="Times New Roman" w:hAnsi="Times New Roman" w:cs="Times New Roman"/>
          <w:sz w:val="24"/>
          <w:szCs w:val="24"/>
        </w:rPr>
        <w:t>устанавливающие новые или изменяющие ранее предусмотренные нормативными правовыми актами городского округа обязанности для субъектов</w:t>
      </w:r>
      <w:r w:rsidR="00581F56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предпринимательской и инвестиционной деятельности </w:t>
      </w:r>
      <w:r w:rsidR="00BE3F61" w:rsidRPr="001D5ADF">
        <w:rPr>
          <w:rFonts w:ascii="Times New Roman" w:hAnsi="Times New Roman" w:cs="Times New Roman"/>
          <w:sz w:val="24"/>
          <w:szCs w:val="24"/>
          <w:lang w:eastAsia="ru-RU"/>
        </w:rPr>
        <w:t>проекты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81F56" w:rsidRPr="002D45CD" w:rsidRDefault="00581F56" w:rsidP="00581F56">
      <w:pPr>
        <w:rPr>
          <w:i/>
        </w:rPr>
      </w:pPr>
      <w:r w:rsidRPr="002D45CD">
        <w:rPr>
          <w:i/>
        </w:rPr>
        <w:t>(</w:t>
      </w:r>
      <w:r>
        <w:rPr>
          <w:i/>
        </w:rPr>
        <w:t>абзац первый п</w:t>
      </w:r>
      <w:r w:rsidR="008340CC">
        <w:rPr>
          <w:i/>
        </w:rPr>
        <w:t>.</w:t>
      </w:r>
      <w:r>
        <w:rPr>
          <w:i/>
        </w:rPr>
        <w:t xml:space="preserve">8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>от 25.02.2016 года № 40/1</w:t>
      </w:r>
      <w:r w:rsidRPr="002D45CD">
        <w:rPr>
          <w:i/>
        </w:rPr>
        <w:t>)</w:t>
      </w:r>
    </w:p>
    <w:p w:rsidR="00882A6C" w:rsidRPr="001D5ADF" w:rsidRDefault="00452EA3" w:rsidP="007E0272">
      <w:pPr>
        <w:pStyle w:val="a4"/>
        <w:autoSpaceDE w:val="0"/>
        <w:autoSpaceDN w:val="0"/>
        <w:adjustRightInd w:val="0"/>
        <w:ind w:left="0" w:firstLine="709"/>
        <w:jc w:val="both"/>
      </w:pPr>
      <w:r w:rsidRPr="001D5ADF">
        <w:t>1)</w:t>
      </w:r>
      <w:r w:rsidR="00882A6C" w:rsidRPr="001D5ADF">
        <w:t xml:space="preserve"> решени</w:t>
      </w:r>
      <w:r w:rsidR="0050687A">
        <w:t>й</w:t>
      </w:r>
      <w:r w:rsidR="00DA20DA" w:rsidRPr="001D5ADF">
        <w:t xml:space="preserve"> Д</w:t>
      </w:r>
      <w:r w:rsidR="00882A6C" w:rsidRPr="001D5ADF">
        <w:t>умы городского округа;</w:t>
      </w:r>
    </w:p>
    <w:p w:rsidR="00DA20DA" w:rsidRDefault="00882A6C" w:rsidP="007E0272">
      <w:pPr>
        <w:pStyle w:val="a4"/>
        <w:autoSpaceDE w:val="0"/>
        <w:autoSpaceDN w:val="0"/>
        <w:adjustRightInd w:val="0"/>
        <w:ind w:left="0" w:firstLine="709"/>
        <w:jc w:val="both"/>
      </w:pPr>
      <w:r w:rsidRPr="001D5ADF">
        <w:t>2) постановлени</w:t>
      </w:r>
      <w:r w:rsidR="00494D91">
        <w:t>й</w:t>
      </w:r>
      <w:r w:rsidRPr="001D5ADF">
        <w:t xml:space="preserve"> </w:t>
      </w:r>
      <w:r w:rsidR="00DA20DA" w:rsidRPr="001D5ADF">
        <w:t>администрации городского округа</w:t>
      </w:r>
      <w:r w:rsidR="00494D91">
        <w:t>;</w:t>
      </w:r>
    </w:p>
    <w:p w:rsidR="0050687A" w:rsidRPr="001D5ADF" w:rsidRDefault="00494D91" w:rsidP="007E0272">
      <w:pPr>
        <w:pStyle w:val="a4"/>
        <w:autoSpaceDE w:val="0"/>
        <w:autoSpaceDN w:val="0"/>
        <w:adjustRightInd w:val="0"/>
        <w:ind w:left="0" w:firstLine="709"/>
        <w:jc w:val="both"/>
      </w:pPr>
      <w:r w:rsidRPr="00494D91">
        <w:t>3)</w:t>
      </w:r>
      <w:r w:rsidR="0050687A" w:rsidRPr="00494D91">
        <w:t xml:space="preserve"> постановлени</w:t>
      </w:r>
      <w:r w:rsidRPr="00494D91">
        <w:t>й</w:t>
      </w:r>
      <w:r w:rsidR="0050687A" w:rsidRPr="00494D91">
        <w:t xml:space="preserve"> Главы городского округа</w:t>
      </w:r>
      <w:r>
        <w:t>.</w:t>
      </w:r>
    </w:p>
    <w:p w:rsidR="00581F56" w:rsidRPr="002D45CD" w:rsidRDefault="00581F56" w:rsidP="00581F56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абзацы </w:t>
      </w:r>
      <w:r w:rsidRPr="00581F56">
        <w:rPr>
          <w:i/>
        </w:rPr>
        <w:t xml:space="preserve">пятый-десятый </w:t>
      </w:r>
      <w:r>
        <w:rPr>
          <w:i/>
        </w:rPr>
        <w:t>п</w:t>
      </w:r>
      <w:r w:rsidR="008340CC">
        <w:rPr>
          <w:i/>
        </w:rPr>
        <w:t>.</w:t>
      </w:r>
      <w:r>
        <w:rPr>
          <w:i/>
        </w:rPr>
        <w:t xml:space="preserve"> 8 </w:t>
      </w:r>
      <w:r w:rsidR="0031499E">
        <w:rPr>
          <w:i/>
        </w:rPr>
        <w:t xml:space="preserve">исключены </w:t>
      </w:r>
      <w:r w:rsidR="0031499E" w:rsidRPr="002D45CD">
        <w:rPr>
          <w:i/>
        </w:rPr>
        <w:t>Решени</w:t>
      </w:r>
      <w:r w:rsidR="0031499E">
        <w:rPr>
          <w:i/>
        </w:rPr>
        <w:t>ем</w:t>
      </w:r>
      <w:r w:rsidR="0031499E" w:rsidRPr="002D45CD">
        <w:rPr>
          <w:i/>
        </w:rPr>
        <w:t xml:space="preserve"> Думы </w:t>
      </w:r>
      <w:r w:rsidR="0031499E"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DA20DA" w:rsidRPr="001D5ADF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Экспертизе подлежат затрагивающие вопросы осуществле</w:t>
      </w:r>
      <w:r w:rsidR="003E5FE5">
        <w:rPr>
          <w:rFonts w:ascii="Times New Roman" w:hAnsi="Times New Roman" w:cs="Times New Roman"/>
          <w:sz w:val="24"/>
          <w:szCs w:val="24"/>
          <w:lang w:eastAsia="ru-RU"/>
        </w:rPr>
        <w:t>ния предпринимательской и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нвестиционной </w:t>
      </w:r>
      <w:proofErr w:type="gramStart"/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нормативные правовые акты:</w:t>
      </w:r>
    </w:p>
    <w:p w:rsidR="00DA20DA" w:rsidRPr="001D5ADF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</w:rPr>
        <w:t xml:space="preserve">1)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решения Думы городского округа;</w:t>
      </w:r>
    </w:p>
    <w:p w:rsidR="00DA20DA" w:rsidRPr="001D5ADF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D5ADF">
        <w:rPr>
          <w:rFonts w:ascii="Times New Roman" w:hAnsi="Times New Roman" w:cs="Times New Roman"/>
          <w:sz w:val="24"/>
          <w:szCs w:val="24"/>
        </w:rPr>
        <w:t xml:space="preserve">)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постановления администрации горо</w:t>
      </w:r>
      <w:r w:rsidR="00494D91">
        <w:rPr>
          <w:rFonts w:ascii="Times New Roman" w:hAnsi="Times New Roman" w:cs="Times New Roman"/>
          <w:sz w:val="24"/>
          <w:szCs w:val="24"/>
          <w:lang w:eastAsia="ru-RU"/>
        </w:rPr>
        <w:t>дского округа;</w:t>
      </w:r>
    </w:p>
    <w:p w:rsidR="00494D91" w:rsidRPr="001D5ADF" w:rsidRDefault="00494D91" w:rsidP="00494D91">
      <w:pPr>
        <w:pStyle w:val="a4"/>
        <w:autoSpaceDE w:val="0"/>
        <w:autoSpaceDN w:val="0"/>
        <w:adjustRightInd w:val="0"/>
        <w:ind w:left="0" w:firstLine="709"/>
        <w:jc w:val="both"/>
      </w:pPr>
      <w:r w:rsidRPr="00494D91">
        <w:t>3) постановлени</w:t>
      </w:r>
      <w:r>
        <w:t>я</w:t>
      </w:r>
      <w:r w:rsidRPr="00494D91">
        <w:t xml:space="preserve"> Главы городского округа</w:t>
      </w:r>
      <w:r>
        <w:t>.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>абзац пятый п</w:t>
      </w:r>
      <w:r w:rsidR="008340CC">
        <w:rPr>
          <w:i/>
        </w:rPr>
        <w:t>.</w:t>
      </w:r>
      <w:r>
        <w:rPr>
          <w:i/>
        </w:rPr>
        <w:t xml:space="preserve"> 9 исключен </w:t>
      </w:r>
      <w:r w:rsidRPr="002D45CD">
        <w:rPr>
          <w:i/>
        </w:rPr>
        <w:t>Решени</w:t>
      </w:r>
      <w:r>
        <w:rPr>
          <w:i/>
        </w:rPr>
        <w:t>ем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DA20DA" w:rsidRPr="001D5ADF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1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B741B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регулирующего воздействия проектов актов проводится с учетом степени регулирующего воздействия положений, содержащихся в </w:t>
      </w:r>
      <w:r w:rsidR="009C6900" w:rsidRPr="001D5ADF">
        <w:rPr>
          <w:rFonts w:ascii="Times New Roman" w:hAnsi="Times New Roman" w:cs="Times New Roman"/>
          <w:sz w:val="24"/>
          <w:szCs w:val="24"/>
          <w:lang w:eastAsia="ru-RU"/>
        </w:rPr>
        <w:t>проекте акта</w:t>
      </w:r>
      <w:r w:rsidR="009C690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C6900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подготавливаемом разработчиком </w:t>
      </w:r>
      <w:r w:rsidR="009C6900" w:rsidRPr="001D5ADF">
        <w:rPr>
          <w:rFonts w:ascii="Times New Roman" w:hAnsi="Times New Roman" w:cs="Times New Roman"/>
          <w:sz w:val="24"/>
          <w:szCs w:val="24"/>
          <w:lang w:eastAsia="ru-RU"/>
        </w:rPr>
        <w:t>проекта акта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A20DA" w:rsidRPr="001D5ADF" w:rsidRDefault="00DA20DA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1) высокая степень регулирующего воздействия </w:t>
      </w:r>
      <w:r w:rsidR="008A290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проект акта содержит положения, </w:t>
      </w:r>
      <w:r w:rsidRPr="00DB695E">
        <w:rPr>
          <w:rFonts w:ascii="Times New Roman" w:hAnsi="Times New Roman" w:cs="Times New Roman"/>
          <w:sz w:val="24"/>
          <w:szCs w:val="24"/>
          <w:lang w:eastAsia="ru-RU"/>
        </w:rPr>
        <w:t>устанавливающие ранее не предусмотренные законодательством</w:t>
      </w:r>
      <w:r w:rsidR="0068377A" w:rsidRPr="00DB69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633E" w:rsidRPr="00DB695E">
        <w:rPr>
          <w:rFonts w:ascii="Times New Roman" w:hAnsi="Times New Roman" w:cs="Times New Roman"/>
          <w:sz w:val="24"/>
          <w:szCs w:val="24"/>
          <w:lang w:eastAsia="ru-RU"/>
        </w:rPr>
        <w:t xml:space="preserve">и нормативными правовыми актами городского округа </w:t>
      </w:r>
      <w:r w:rsidRPr="00DB695E">
        <w:rPr>
          <w:rFonts w:ascii="Times New Roman" w:hAnsi="Times New Roman" w:cs="Times New Roman"/>
          <w:sz w:val="24"/>
          <w:szCs w:val="24"/>
          <w:lang w:eastAsia="ru-RU"/>
        </w:rPr>
        <w:t>обязанности, запреты и ограничения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деятельности;</w:t>
      </w:r>
      <w:proofErr w:type="gramEnd"/>
    </w:p>
    <w:p w:rsidR="00DA20DA" w:rsidRPr="001D5ADF" w:rsidRDefault="00DA20DA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2) средняя степень регулирующего воздействия </w:t>
      </w:r>
      <w:r w:rsidR="008A290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проект акта содержит положения, изменяющие ранее предусмотренные законодательством </w:t>
      </w:r>
      <w:r w:rsidR="00D93D70" w:rsidRPr="00DB695E">
        <w:rPr>
          <w:rFonts w:ascii="Times New Roman" w:hAnsi="Times New Roman" w:cs="Times New Roman"/>
          <w:sz w:val="24"/>
          <w:szCs w:val="24"/>
          <w:lang w:eastAsia="ru-RU"/>
        </w:rPr>
        <w:t xml:space="preserve">и нормативными правовыми актами городского округа 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  <w:proofErr w:type="gramEnd"/>
    </w:p>
    <w:p w:rsidR="00DA20DA" w:rsidRPr="001D5ADF" w:rsidRDefault="00DA20DA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3) низкая степень регулирующего воздействия </w:t>
      </w:r>
      <w:r w:rsidR="008A290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проект акта не содержит положений, предусмотренных </w:t>
      </w:r>
      <w:r w:rsidR="00581F56">
        <w:rPr>
          <w:rFonts w:ascii="Times New Roman" w:hAnsi="Times New Roman" w:cs="Times New Roman"/>
          <w:sz w:val="24"/>
          <w:szCs w:val="24"/>
          <w:lang w:eastAsia="ru-RU"/>
        </w:rPr>
        <w:t xml:space="preserve">подпунктами 1 и 2 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пункта, однако подлежит оценке регулирующего воздействия в соответствии </w:t>
      </w:r>
      <w:r w:rsidRPr="00B741B5">
        <w:rPr>
          <w:rFonts w:ascii="Times New Roman" w:hAnsi="Times New Roman" w:cs="Times New Roman"/>
          <w:sz w:val="24"/>
          <w:szCs w:val="24"/>
          <w:lang w:eastAsia="ru-RU"/>
        </w:rPr>
        <w:t>c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Порядком.</w:t>
      </w:r>
    </w:p>
    <w:p w:rsidR="00DA20DA" w:rsidRPr="001D5ADF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1B5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741B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Экспертиза нормативных правовых актов </w:t>
      </w:r>
      <w:r w:rsidR="00875B2A" w:rsidRPr="001D5ADF">
        <w:rPr>
          <w:rFonts w:ascii="Times New Roman" w:hAnsi="Times New Roman" w:cs="Times New Roman"/>
          <w:sz w:val="24"/>
          <w:szCs w:val="24"/>
          <w:lang w:eastAsia="ru-RU"/>
        </w:rPr>
        <w:t>проводится У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полномоченным </w:t>
      </w:r>
      <w:r w:rsidR="00D86CB0" w:rsidRPr="001D5ADF">
        <w:rPr>
          <w:rFonts w:ascii="Times New Roman" w:hAnsi="Times New Roman" w:cs="Times New Roman"/>
          <w:sz w:val="24"/>
          <w:szCs w:val="24"/>
          <w:lang w:eastAsia="ru-RU"/>
        </w:rPr>
        <w:t>органом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годовым планом проведения экспертизы нормативных правовых актов.</w:t>
      </w:r>
    </w:p>
    <w:p w:rsidR="00DA20DA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1B5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741B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Официальным сайтом для оценки регулирующего воздействия проектов актов и экспер</w:t>
      </w:r>
      <w:r w:rsidR="0068377A">
        <w:rPr>
          <w:rFonts w:ascii="Times New Roman" w:hAnsi="Times New Roman" w:cs="Times New Roman"/>
          <w:sz w:val="24"/>
          <w:szCs w:val="24"/>
          <w:lang w:eastAsia="ru-RU"/>
        </w:rPr>
        <w:t>тизы нормативных правовых актов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 является </w:t>
      </w:r>
      <w:r w:rsidR="008340CC" w:rsidRPr="008340CC">
        <w:rPr>
          <w:rFonts w:ascii="Times New Roman" w:hAnsi="Times New Roman" w:cs="Times New Roman"/>
          <w:sz w:val="24"/>
          <w:szCs w:val="24"/>
          <w:lang w:eastAsia="ru-RU"/>
        </w:rPr>
        <w:t xml:space="preserve">интернет-портал «Оценка регулирующего воздействия Свердловской области» </w:t>
      </w:r>
      <w:hyperlink r:id="rId9" w:history="1">
        <w:r w:rsidR="008340CC" w:rsidRPr="008340CC">
          <w:rPr>
            <w:rFonts w:ascii="Times New Roman" w:hAnsi="Times New Roman" w:cs="Times New Roman"/>
            <w:sz w:val="24"/>
            <w:szCs w:val="24"/>
            <w:lang w:eastAsia="ru-RU"/>
          </w:rPr>
          <w:t>http://regulation.midural.ru/</w:t>
        </w:r>
      </w:hyperlink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официальный сайт).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п. </w:t>
      </w:r>
      <w:r>
        <w:rPr>
          <w:i/>
        </w:rPr>
        <w:t>12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524BFD" w:rsidRPr="006D15A4" w:rsidRDefault="00524BFD" w:rsidP="00524BF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 xml:space="preserve">2. Проведение </w:t>
      </w:r>
      <w:proofErr w:type="gramStart"/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оценки регулирующего воздействия проектов нормативных п</w:t>
      </w:r>
      <w:r w:rsidR="0068377A">
        <w:rPr>
          <w:rFonts w:ascii="Times New Roman" w:hAnsi="Times New Roman" w:cs="Times New Roman"/>
          <w:b/>
          <w:bCs/>
          <w:sz w:val="24"/>
          <w:szCs w:val="24"/>
        </w:rPr>
        <w:t>равовых актов городского округа</w:t>
      </w:r>
      <w:proofErr w:type="gramEnd"/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B6EB1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1B5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741B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B6EB1">
        <w:rPr>
          <w:rFonts w:ascii="Times New Roman" w:hAnsi="Times New Roman" w:cs="Times New Roman"/>
          <w:sz w:val="24"/>
          <w:szCs w:val="24"/>
          <w:lang w:eastAsia="ru-RU"/>
        </w:rPr>
        <w:t xml:space="preserve">Оценка </w:t>
      </w:r>
      <w:r w:rsidR="00BB6EB1" w:rsidRPr="001D5AD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BB6EB1">
        <w:rPr>
          <w:rFonts w:ascii="Times New Roman" w:hAnsi="Times New Roman" w:cs="Times New Roman"/>
          <w:sz w:val="24"/>
          <w:szCs w:val="24"/>
          <w:lang w:eastAsia="ru-RU"/>
        </w:rPr>
        <w:t>егулирующего воздействия проектов</w:t>
      </w:r>
      <w:r w:rsidR="00BB6EB1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6EB1">
        <w:rPr>
          <w:rFonts w:ascii="Times New Roman" w:hAnsi="Times New Roman" w:cs="Times New Roman"/>
          <w:sz w:val="24"/>
          <w:szCs w:val="24"/>
          <w:lang w:eastAsia="ru-RU"/>
        </w:rPr>
        <w:t>нормативн</w:t>
      </w:r>
      <w:r w:rsidR="00524BFD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="00BB6EB1">
        <w:rPr>
          <w:rFonts w:ascii="Times New Roman" w:hAnsi="Times New Roman" w:cs="Times New Roman"/>
          <w:sz w:val="24"/>
          <w:szCs w:val="24"/>
          <w:lang w:eastAsia="ru-RU"/>
        </w:rPr>
        <w:t xml:space="preserve"> правовых</w:t>
      </w:r>
      <w:r w:rsidR="00BB6EB1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6EB1">
        <w:rPr>
          <w:rFonts w:ascii="Times New Roman" w:hAnsi="Times New Roman" w:cs="Times New Roman"/>
          <w:sz w:val="24"/>
          <w:szCs w:val="24"/>
          <w:lang w:eastAsia="ru-RU"/>
        </w:rPr>
        <w:t>актов проводится в соответствии с методикой, утверждаемой постановлением администрации городского округа Верхняя Пышма.</w:t>
      </w:r>
    </w:p>
    <w:p w:rsidR="00DA20DA" w:rsidRPr="001D5ADF" w:rsidRDefault="00BB6EB1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14.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Этапами </w:t>
      </w:r>
      <w:proofErr w:type="gramStart"/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оценки регулирующего воздействия проекта </w:t>
      </w:r>
      <w:r w:rsidR="00AA35A6" w:rsidRPr="001D5ADF">
        <w:rPr>
          <w:rFonts w:ascii="Times New Roman" w:hAnsi="Times New Roman" w:cs="Times New Roman"/>
          <w:sz w:val="24"/>
          <w:szCs w:val="24"/>
          <w:lang w:eastAsia="ru-RU"/>
        </w:rPr>
        <w:t>нормативно</w:t>
      </w:r>
      <w:r w:rsidR="004926D6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AA35A6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правового </w:t>
      </w:r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="00DA20D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DA20DA" w:rsidRPr="001D5ADF" w:rsidRDefault="00DA20DA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4926D6">
        <w:rPr>
          <w:rFonts w:ascii="Times New Roman" w:hAnsi="Times New Roman" w:cs="Times New Roman"/>
          <w:sz w:val="24"/>
          <w:szCs w:val="24"/>
          <w:lang w:eastAsia="ru-RU"/>
        </w:rPr>
        <w:t>подготовка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</w:t>
      </w:r>
      <w:r w:rsidR="00AA35A6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акта</w:t>
      </w:r>
      <w:r w:rsidR="005D16FA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проведения оценки регулирующего воздействия </w:t>
      </w:r>
      <w:r w:rsidR="00042BB7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пояснительной записки к проекту акта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A20DA" w:rsidRPr="001D5ADF" w:rsidRDefault="00DA20DA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>2) проведение п</w:t>
      </w:r>
      <w:r w:rsidR="005D16FA" w:rsidRPr="001D5AD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бличных консультаций по проекту акта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A20DA" w:rsidRPr="001D5ADF" w:rsidRDefault="00DA20DA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3) подготовка </w:t>
      </w:r>
      <w:r w:rsidR="005D16FA" w:rsidRPr="001D5ADF">
        <w:rPr>
          <w:rFonts w:ascii="Times New Roman" w:hAnsi="Times New Roman" w:cs="Times New Roman"/>
          <w:sz w:val="24"/>
          <w:szCs w:val="24"/>
          <w:lang w:eastAsia="ru-RU"/>
        </w:rPr>
        <w:t>и направление заключений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16FA" w:rsidRPr="001D5ADF">
        <w:rPr>
          <w:rFonts w:ascii="Times New Roman" w:hAnsi="Times New Roman" w:cs="Times New Roman"/>
          <w:sz w:val="24"/>
          <w:szCs w:val="24"/>
          <w:lang w:eastAsia="ru-RU"/>
        </w:rPr>
        <w:t>об оценке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регулирующего воздействия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по проекту акта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3467E" w:rsidRPr="001D5ADF" w:rsidRDefault="00B741B5" w:rsidP="00B74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1B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F3A7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741B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 к проекту акта должна содержать следующие сведения:</w:t>
      </w:r>
    </w:p>
    <w:p w:rsidR="0023467E" w:rsidRPr="001D5ADF" w:rsidRDefault="0023467E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>1) степень регулирующего воздействия проекта акта;</w:t>
      </w:r>
    </w:p>
    <w:p w:rsidR="0023467E" w:rsidRPr="001D5ADF" w:rsidRDefault="0023467E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>2) описание проблемы, на решение которой направлено муниципальное регулирование, оценку негативных эффектов, возникающих в связи с наличием рассматриваемой проблемы;</w:t>
      </w:r>
    </w:p>
    <w:p w:rsidR="0023467E" w:rsidRPr="001D5ADF" w:rsidRDefault="0023467E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>3) ссылку на нормативные правовые акты или их отдельные положения, в соответствии с которыми осуществляется муниципальное регулирование;</w:t>
      </w:r>
    </w:p>
    <w:p w:rsidR="0023467E" w:rsidRPr="001D5ADF" w:rsidRDefault="0023467E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4) сведения об основных группах субъектов предпринимательской, инвестиционной деятельности, иных группах, включая органы местного самоуправления, муниципальные организации, </w:t>
      </w:r>
      <w:r w:rsidR="00581F56" w:rsidRPr="007D124B">
        <w:rPr>
          <w:rFonts w:ascii="Times New Roman" w:hAnsi="Times New Roman" w:cs="Times New Roman"/>
          <w:sz w:val="24"/>
          <w:szCs w:val="24"/>
        </w:rPr>
        <w:t>обязанности которых будут установлены или изменены</w:t>
      </w:r>
      <w:r w:rsidR="00581F56" w:rsidRPr="001D5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предлагаемым муниципальным регулированием, количественную оценку таких групп (при наличии возможности в получении и (или) сборе статистической информации);</w:t>
      </w:r>
    </w:p>
    <w:p w:rsidR="00581F56" w:rsidRPr="002D45CD" w:rsidRDefault="00581F56" w:rsidP="00581F56">
      <w:pPr>
        <w:rPr>
          <w:i/>
        </w:rPr>
      </w:pPr>
      <w:r w:rsidRPr="002D45CD">
        <w:rPr>
          <w:i/>
        </w:rPr>
        <w:t>(</w:t>
      </w:r>
      <w:r>
        <w:rPr>
          <w:i/>
        </w:rPr>
        <w:t>подпункт 4</w:t>
      </w:r>
      <w:r w:rsidRPr="00581F56">
        <w:rPr>
          <w:i/>
        </w:rPr>
        <w:t xml:space="preserve"> </w:t>
      </w:r>
      <w:r>
        <w:rPr>
          <w:i/>
        </w:rPr>
        <w:t xml:space="preserve">пункта 15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>от 25.02.2016 года № 40/1</w:t>
      </w:r>
      <w:r w:rsidRPr="002D45CD">
        <w:rPr>
          <w:i/>
        </w:rPr>
        <w:t>)</w:t>
      </w:r>
    </w:p>
    <w:p w:rsidR="0023467E" w:rsidRPr="001D5ADF" w:rsidRDefault="0023467E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ADF">
        <w:rPr>
          <w:rFonts w:ascii="Times New Roman" w:hAnsi="Times New Roman" w:cs="Times New Roman"/>
          <w:sz w:val="24"/>
          <w:szCs w:val="24"/>
          <w:lang w:eastAsia="ru-RU"/>
        </w:rPr>
        <w:t>5) новые обязанности, запреты и ограничения для субъектов предпринимательской и инвестиционной деятельности либо характеристику изменений содержания существующих обязанностей, запретов и ограничений для таких субъектов;</w:t>
      </w:r>
    </w:p>
    <w:p w:rsidR="0023467E" w:rsidRPr="001D5ADF" w:rsidRDefault="009C6900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) оценку расходов субъектов предпринимательской и инвестиционной деятельности в случае, когда реализация проекта акта будет способствовать возникновению таких расходов;</w:t>
      </w:r>
    </w:p>
    <w:p w:rsidR="0023467E" w:rsidRPr="001D5ADF" w:rsidRDefault="009C6900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) ожидаемые результаты и риски решения проблемы предложенным способом муниципального регулирования, риски негативных последствий;</w:t>
      </w:r>
    </w:p>
    <w:p w:rsidR="0023467E" w:rsidRPr="001D5ADF" w:rsidRDefault="009C6900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) предполагаемую дату вступления в силу проекта акта, необходимость установления переходного периода, распространения его действия на ранее возникшие отношения;</w:t>
      </w:r>
    </w:p>
    <w:p w:rsidR="0023467E" w:rsidRPr="001D5ADF" w:rsidRDefault="009C6900" w:rsidP="007E0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) иные сведения, которые, по мнению разработчика</w:t>
      </w:r>
      <w:r w:rsidRPr="009C69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5ADF">
        <w:rPr>
          <w:rFonts w:ascii="Times New Roman" w:hAnsi="Times New Roman" w:cs="Times New Roman"/>
          <w:sz w:val="24"/>
          <w:szCs w:val="24"/>
          <w:lang w:eastAsia="ru-RU"/>
        </w:rPr>
        <w:t>проекта акта</w:t>
      </w:r>
      <w:r w:rsidR="0023467E" w:rsidRPr="001D5ADF">
        <w:rPr>
          <w:rFonts w:ascii="Times New Roman" w:hAnsi="Times New Roman" w:cs="Times New Roman"/>
          <w:sz w:val="24"/>
          <w:szCs w:val="24"/>
          <w:lang w:eastAsia="ru-RU"/>
        </w:rPr>
        <w:t>, позволяют оценить обоснованность предлагаемого способа муниципального регулирования.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3. Проведение публичных консультаций по проектам нормативных п</w:t>
      </w:r>
      <w:r w:rsidR="00CF1C35">
        <w:rPr>
          <w:rFonts w:ascii="Times New Roman" w:hAnsi="Times New Roman" w:cs="Times New Roman"/>
          <w:b/>
          <w:bCs/>
          <w:sz w:val="24"/>
          <w:szCs w:val="24"/>
        </w:rPr>
        <w:t>равовых актов городского округа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27EE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</w:t>
      </w:r>
      <w:r w:rsidR="004926D6">
        <w:rPr>
          <w:rFonts w:eastAsia="Calibri"/>
        </w:rPr>
        <w:t>6</w:t>
      </w:r>
      <w:r>
        <w:rPr>
          <w:rFonts w:eastAsia="Calibri"/>
        </w:rPr>
        <w:t xml:space="preserve">. </w:t>
      </w:r>
      <w:r w:rsidR="009427EE" w:rsidRPr="00B741B5">
        <w:rPr>
          <w:rFonts w:eastAsia="Calibri"/>
        </w:rPr>
        <w:t>Целями публичных консультаций являются:</w:t>
      </w:r>
    </w:p>
    <w:p w:rsidR="009427EE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9427EE" w:rsidRPr="00B741B5">
        <w:rPr>
          <w:rFonts w:eastAsia="Calibri"/>
        </w:rPr>
        <w:t>подтверждение адекватности целей проекта акта, сроков достижения целей, показателей их достижения;</w:t>
      </w:r>
    </w:p>
    <w:p w:rsidR="009427EE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9427EE" w:rsidRPr="00B741B5">
        <w:rPr>
          <w:rFonts w:eastAsia="Calibri"/>
        </w:rPr>
        <w:t>выявление в проекте акта положений, вводящих избыточные административные и иные ограничения и обязанности для субъектов предпринимательской, инвестиционной деятельности или способствующих их введению;</w:t>
      </w:r>
    </w:p>
    <w:p w:rsidR="009427EE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3) </w:t>
      </w:r>
      <w:r w:rsidR="009427EE" w:rsidRPr="00B741B5">
        <w:rPr>
          <w:rFonts w:eastAsia="Calibri"/>
        </w:rPr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городского округа;</w:t>
      </w:r>
    </w:p>
    <w:p w:rsidR="009427EE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4) </w:t>
      </w:r>
      <w:r w:rsidR="009427EE" w:rsidRPr="00B741B5">
        <w:rPr>
          <w:rFonts w:eastAsia="Calibri"/>
        </w:rPr>
        <w:t xml:space="preserve">уточнение оценок выгод и издержек проекта акта как для субъектов предпринимательской, инвестиционной деятельности, так и для общества в целом, а также рисков </w:t>
      </w:r>
      <w:proofErr w:type="spellStart"/>
      <w:r w:rsidR="009427EE" w:rsidRPr="00B741B5">
        <w:rPr>
          <w:rFonts w:eastAsia="Calibri"/>
        </w:rPr>
        <w:t>недостижения</w:t>
      </w:r>
      <w:proofErr w:type="spellEnd"/>
      <w:r w:rsidR="009427EE" w:rsidRPr="00B741B5">
        <w:rPr>
          <w:rFonts w:eastAsia="Calibri"/>
        </w:rPr>
        <w:t xml:space="preserve"> целей проекта акта;</w:t>
      </w:r>
    </w:p>
    <w:p w:rsidR="009427EE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5) </w:t>
      </w:r>
      <w:r w:rsidR="009427EE" w:rsidRPr="00B741B5">
        <w:rPr>
          <w:rFonts w:eastAsia="Calibri"/>
        </w:rPr>
        <w:t>оценка отдаленных во времени последствий введения нормативного правового акта.</w:t>
      </w:r>
    </w:p>
    <w:p w:rsidR="008340CC" w:rsidRPr="00850CC7" w:rsidRDefault="008340CC" w:rsidP="008340CC">
      <w:pPr>
        <w:ind w:right="-3" w:firstLine="709"/>
        <w:jc w:val="both"/>
      </w:pPr>
      <w:r w:rsidRPr="00850CC7">
        <w:t>17. В целях проведения публичных консультаций по проекту акта разработчик размещает на официальном сайте:</w:t>
      </w:r>
    </w:p>
    <w:p w:rsidR="008340CC" w:rsidRPr="00850CC7" w:rsidRDefault="008340CC" w:rsidP="008340CC">
      <w:pPr>
        <w:ind w:right="-3" w:firstLine="709"/>
        <w:jc w:val="both"/>
      </w:pPr>
      <w:r w:rsidRPr="00850CC7">
        <w:t>1) проект акта;</w:t>
      </w:r>
    </w:p>
    <w:p w:rsidR="008340CC" w:rsidRPr="00850CC7" w:rsidRDefault="008340CC" w:rsidP="008340CC">
      <w:pPr>
        <w:ind w:right="-3" w:firstLine="709"/>
        <w:jc w:val="both"/>
      </w:pPr>
      <w:r w:rsidRPr="00850CC7">
        <w:t>2) пояснительную записку к нему;</w:t>
      </w:r>
    </w:p>
    <w:p w:rsidR="008340CC" w:rsidRPr="00850CC7" w:rsidRDefault="008340CC" w:rsidP="008340CC">
      <w:pPr>
        <w:ind w:right="-3" w:firstLine="709"/>
        <w:jc w:val="both"/>
      </w:pPr>
      <w:r w:rsidRPr="00850CC7">
        <w:t>3) уведомление о проведении публичных консультаций;</w:t>
      </w:r>
    </w:p>
    <w:p w:rsidR="008340CC" w:rsidRPr="00850CC7" w:rsidRDefault="008340CC" w:rsidP="008340CC">
      <w:pPr>
        <w:ind w:right="-3" w:firstLine="709"/>
        <w:jc w:val="both"/>
      </w:pPr>
      <w:r w:rsidRPr="00850CC7">
        <w:t>4) действующий нормативный правовой акт (в случае внесения изменений в уже существующий правовой акт).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>
        <w:rPr>
          <w:i/>
        </w:rPr>
        <w:t>п. 1</w:t>
      </w:r>
      <w:r>
        <w:rPr>
          <w:i/>
        </w:rPr>
        <w:t>7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8340CC" w:rsidRPr="00850CC7" w:rsidRDefault="008340CC" w:rsidP="008340CC">
      <w:pPr>
        <w:ind w:right="-3" w:firstLine="709"/>
        <w:jc w:val="both"/>
      </w:pPr>
      <w:r w:rsidRPr="00850CC7">
        <w:t>17.1. В уведомлении о проведении публичных консультаций указываются:</w:t>
      </w:r>
    </w:p>
    <w:p w:rsidR="008340CC" w:rsidRPr="00850CC7" w:rsidRDefault="008340CC" w:rsidP="008340CC">
      <w:pPr>
        <w:ind w:right="-3" w:firstLine="709"/>
        <w:jc w:val="both"/>
      </w:pPr>
      <w:r w:rsidRPr="00850CC7">
        <w:t>1) вид, наименование проекта акта;</w:t>
      </w:r>
    </w:p>
    <w:p w:rsidR="008340CC" w:rsidRPr="00850CC7" w:rsidRDefault="008340CC" w:rsidP="008340CC">
      <w:pPr>
        <w:ind w:right="-3" w:firstLine="709"/>
        <w:jc w:val="both"/>
      </w:pPr>
      <w:r w:rsidRPr="00850CC7">
        <w:t>2) сведения о разработчике проекта акта;</w:t>
      </w:r>
    </w:p>
    <w:p w:rsidR="008340CC" w:rsidRPr="00850CC7" w:rsidRDefault="008340CC" w:rsidP="008340CC">
      <w:pPr>
        <w:ind w:right="-3" w:firstLine="709"/>
        <w:jc w:val="both"/>
      </w:pPr>
      <w:r w:rsidRPr="00850CC7">
        <w:t>3) срок проведения публичных консультаций;</w:t>
      </w:r>
    </w:p>
    <w:p w:rsidR="008340CC" w:rsidRPr="00850CC7" w:rsidRDefault="008340CC" w:rsidP="008340CC">
      <w:pPr>
        <w:ind w:right="-3" w:firstLine="709"/>
        <w:jc w:val="both"/>
      </w:pPr>
      <w:r w:rsidRPr="00850CC7">
        <w:t>4) способ направления участниками публичных консультаций своих предложений;</w:t>
      </w:r>
    </w:p>
    <w:p w:rsidR="008340CC" w:rsidRPr="00850CC7" w:rsidRDefault="008340CC" w:rsidP="008340CC">
      <w:pPr>
        <w:ind w:right="-3" w:firstLine="709"/>
        <w:jc w:val="both"/>
      </w:pPr>
      <w:r w:rsidRPr="00850CC7">
        <w:t>5) степень регулирующего воздействия проекта акта;</w:t>
      </w:r>
    </w:p>
    <w:p w:rsidR="008340CC" w:rsidRPr="00850CC7" w:rsidRDefault="008340CC" w:rsidP="008340CC">
      <w:pPr>
        <w:ind w:right="-3" w:firstLine="709"/>
        <w:jc w:val="both"/>
      </w:pPr>
      <w:r w:rsidRPr="00850CC7">
        <w:t>6) 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8340CC" w:rsidRPr="00850CC7" w:rsidRDefault="008340CC" w:rsidP="008340CC">
      <w:pPr>
        <w:ind w:right="-3" w:firstLine="709"/>
        <w:jc w:val="both"/>
      </w:pPr>
      <w:r w:rsidRPr="00850CC7">
        <w:t>7) анализ регионального опыта в соответствующих сферах деятельности;</w:t>
      </w:r>
    </w:p>
    <w:p w:rsidR="008340CC" w:rsidRPr="00850CC7" w:rsidRDefault="008340CC" w:rsidP="008340CC">
      <w:pPr>
        <w:ind w:right="-3" w:firstLine="709"/>
        <w:jc w:val="both"/>
      </w:pPr>
      <w:r w:rsidRPr="00850CC7">
        <w:t>8) цели предлагаемого регулирования и их соответствие принципам правового регулирования, программным документам Президента и Правительства РФ, Губернатора и Правительства Свердловской области, городского округа;</w:t>
      </w:r>
    </w:p>
    <w:p w:rsidR="008340CC" w:rsidRPr="00850CC7" w:rsidRDefault="008340CC" w:rsidP="008340CC">
      <w:pPr>
        <w:ind w:right="-3" w:firstLine="709"/>
        <w:jc w:val="both"/>
      </w:pPr>
      <w:r w:rsidRPr="00850CC7">
        <w:t>9) описание предлагаемого регулирования и иных возможных способов решения проблемы;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10) 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 с учетом информации, представленной в пояснительной записке;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11) 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12) оценка соответствующих расходов (возможных поступлений) бюджета городского округа;</w:t>
      </w:r>
    </w:p>
    <w:p w:rsidR="008340CC" w:rsidRPr="00850CC7" w:rsidRDefault="008340CC" w:rsidP="008340CC">
      <w:pPr>
        <w:ind w:right="-3" w:firstLine="709"/>
        <w:jc w:val="both"/>
      </w:pPr>
      <w:r w:rsidRPr="00850CC7">
        <w:t xml:space="preserve">13) новые обязанности или ограничения, выгода (преимущества) субъектов предпринимательской и инвестиционной деятельности либо изменение содержания </w:t>
      </w:r>
      <w:r w:rsidRPr="00850CC7">
        <w:lastRenderedPageBreak/>
        <w:t>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14)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ограничений, а также выгоды (преимуществ) субъектов предпринимательской и инвестиционной деятельности, связанной с введением нового регулирования, с учетом информации, представленной в пояснительной записке;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15) оценка влияния на конкурентную среду в городском округе;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16) риски решения проблемы предложенным способом регулирования и риски негативных последствий;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17) 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8340CC" w:rsidRPr="00850CC7" w:rsidRDefault="008340CC" w:rsidP="008340CC">
      <w:pPr>
        <w:ind w:right="-3" w:firstLine="709"/>
        <w:jc w:val="both"/>
      </w:pPr>
      <w:r w:rsidRPr="00850CC7">
        <w:t>18) 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отношения;</w:t>
      </w:r>
    </w:p>
    <w:p w:rsidR="008340CC" w:rsidRPr="00850CC7" w:rsidRDefault="008340CC" w:rsidP="008340CC">
      <w:pPr>
        <w:ind w:right="-3" w:firstLine="709"/>
        <w:jc w:val="both"/>
      </w:pPr>
      <w:r w:rsidRPr="00850CC7">
        <w:t xml:space="preserve">19) описание </w:t>
      </w:r>
      <w:proofErr w:type="gramStart"/>
      <w:r w:rsidRPr="00850CC7">
        <w:t>методов контроля эффективности избранного способа достижения цели регулирования</w:t>
      </w:r>
      <w:proofErr w:type="gramEnd"/>
      <w:r w:rsidRPr="00850CC7">
        <w:t>;</w:t>
      </w:r>
    </w:p>
    <w:p w:rsidR="008340CC" w:rsidRPr="00850CC7" w:rsidRDefault="008340CC" w:rsidP="008340CC">
      <w:pPr>
        <w:ind w:right="-3" w:firstLine="709"/>
        <w:jc w:val="both"/>
      </w:pPr>
      <w:r w:rsidRPr="00850CC7">
        <w:t>20) индикативные показатели, программы мониторинга достижения цели регулирования, иные способы (методы) оценки достижения заявленных целей регулирования;</w:t>
      </w:r>
    </w:p>
    <w:p w:rsidR="008340CC" w:rsidRPr="00850CC7" w:rsidRDefault="008340CC" w:rsidP="008340CC">
      <w:pPr>
        <w:ind w:right="-3" w:firstLine="709"/>
        <w:jc w:val="both"/>
      </w:pPr>
      <w:r w:rsidRPr="00850CC7">
        <w:t>21) оценка позитивных и негативных эффектов для общества при введении предлагаемого регулирования.</w:t>
      </w:r>
    </w:p>
    <w:p w:rsidR="008340CC" w:rsidRPr="00850CC7" w:rsidRDefault="008340CC" w:rsidP="008340CC">
      <w:pPr>
        <w:ind w:right="-3" w:firstLine="709"/>
        <w:jc w:val="both"/>
      </w:pPr>
      <w:r w:rsidRPr="00850CC7">
        <w:t xml:space="preserve">В уведомлении о проведении публичных консультаций по проекту акта низкой степени регулирующего воздействия указывается информация, предусмотренная подпунктами 1 – </w:t>
      </w:r>
      <w:r>
        <w:t>10, 16 и 17 настоящего пункта.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>
        <w:rPr>
          <w:i/>
        </w:rPr>
        <w:t>п. 17</w:t>
      </w:r>
      <w:r>
        <w:rPr>
          <w:i/>
        </w:rPr>
        <w:t>.1</w:t>
      </w:r>
      <w:r>
        <w:rPr>
          <w:i/>
        </w:rPr>
        <w:t xml:space="preserve"> </w:t>
      </w:r>
      <w:proofErr w:type="gramStart"/>
      <w:r>
        <w:rPr>
          <w:i/>
        </w:rPr>
        <w:t>в</w:t>
      </w:r>
      <w:r>
        <w:rPr>
          <w:i/>
        </w:rPr>
        <w:t>в</w:t>
      </w:r>
      <w:r>
        <w:rPr>
          <w:i/>
        </w:rPr>
        <w:t>ед</w:t>
      </w:r>
      <w:r>
        <w:rPr>
          <w:i/>
        </w:rPr>
        <w:t>ен</w:t>
      </w:r>
      <w:proofErr w:type="gramEnd"/>
      <w:r>
        <w:rPr>
          <w:i/>
        </w:rPr>
        <w:t xml:space="preserve"> </w:t>
      </w:r>
      <w:r w:rsidRPr="002D45CD">
        <w:rPr>
          <w:i/>
        </w:rPr>
        <w:t>Решени</w:t>
      </w:r>
      <w:r>
        <w:rPr>
          <w:i/>
        </w:rPr>
        <w:t>ем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D86CB0" w:rsidRPr="00B741B5" w:rsidRDefault="004926D6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18</w:t>
      </w:r>
      <w:r w:rsidR="00B741B5">
        <w:rPr>
          <w:rFonts w:eastAsia="Calibri"/>
        </w:rPr>
        <w:t xml:space="preserve">. </w:t>
      </w:r>
      <w:r w:rsidR="00D86CB0" w:rsidRPr="00B741B5">
        <w:rPr>
          <w:rFonts w:eastAsia="Calibri"/>
        </w:rPr>
        <w:t>Типовая форма уведомления разрабатыв</w:t>
      </w:r>
      <w:r w:rsidR="00081C25" w:rsidRPr="00B741B5">
        <w:rPr>
          <w:rFonts w:eastAsia="Calibri"/>
        </w:rPr>
        <w:t>ается У</w:t>
      </w:r>
      <w:r w:rsidR="00D86CB0" w:rsidRPr="00B741B5">
        <w:rPr>
          <w:rFonts w:eastAsia="Calibri"/>
        </w:rPr>
        <w:t>полномоченным органом.</w:t>
      </w:r>
    </w:p>
    <w:p w:rsidR="00D86CB0" w:rsidRPr="00B741B5" w:rsidRDefault="00D86CB0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741B5">
        <w:rPr>
          <w:rFonts w:eastAsia="Calibri"/>
        </w:rPr>
        <w:t>Уполномоченный орган извещает организации, с которыми администрацией городского округа заключены соглашения о сотрудничестве при проведении оценки регулирующего воздействия о размещении проектов актов.</w:t>
      </w:r>
    </w:p>
    <w:p w:rsidR="00D86CB0" w:rsidRPr="00B741B5" w:rsidRDefault="00D86CB0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741B5">
        <w:rPr>
          <w:rFonts w:eastAsia="Calibri"/>
        </w:rPr>
        <w:t>Список организаций, с которыми заключены соглашения о сотрудничестве при проведении оценки регулирующего воздействия</w:t>
      </w:r>
      <w:r w:rsidR="00C976DD">
        <w:rPr>
          <w:rFonts w:eastAsia="Calibri"/>
        </w:rPr>
        <w:t>,</w:t>
      </w:r>
      <w:r w:rsidRPr="00B741B5">
        <w:rPr>
          <w:rFonts w:eastAsia="Calibri"/>
        </w:rPr>
        <w:t xml:space="preserve"> размещается Уполномоченным органом на официальном сайте</w:t>
      </w:r>
      <w:r w:rsidR="008340CC" w:rsidRPr="008340CC">
        <w:t xml:space="preserve"> </w:t>
      </w:r>
      <w:r w:rsidR="008340CC" w:rsidRPr="00850CC7">
        <w:t>городского округа http://www.movp.ru (далее – официальный сайт городского округа)</w:t>
      </w:r>
      <w:r w:rsidRPr="00B741B5">
        <w:rPr>
          <w:rFonts w:eastAsia="Calibri"/>
        </w:rPr>
        <w:t>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 w:rsidRPr="008340CC">
        <w:rPr>
          <w:i/>
        </w:rPr>
        <w:t xml:space="preserve">абзац третий </w:t>
      </w:r>
      <w:r>
        <w:rPr>
          <w:i/>
        </w:rPr>
        <w:t>п. 1</w:t>
      </w:r>
      <w:r>
        <w:rPr>
          <w:i/>
        </w:rPr>
        <w:t>8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5434BF" w:rsidRPr="00B741B5" w:rsidRDefault="00042BB7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741B5">
        <w:rPr>
          <w:rFonts w:eastAsia="Calibri"/>
        </w:rPr>
        <w:t>Порядок проведения публичных консультаций по проектам актов и подготовки заключений об оценке регулирующего воздействия проектов актов устанавливается администрацией городского округа.</w:t>
      </w:r>
    </w:p>
    <w:p w:rsidR="005434BF" w:rsidRPr="00B741B5" w:rsidRDefault="005434BF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741B5">
        <w:rPr>
          <w:rFonts w:eastAsia="Calibri"/>
        </w:rPr>
        <w:t>Методическое</w:t>
      </w:r>
      <w:r w:rsidR="008C5E84" w:rsidRPr="00B741B5">
        <w:rPr>
          <w:rFonts w:eastAsia="Calibri"/>
        </w:rPr>
        <w:t xml:space="preserve"> </w:t>
      </w:r>
      <w:r w:rsidRPr="00B741B5">
        <w:rPr>
          <w:rFonts w:eastAsia="Calibri"/>
        </w:rPr>
        <w:t xml:space="preserve">обеспечение деятельности по проведению публичных консультаций по проектам актов </w:t>
      </w:r>
      <w:r w:rsidR="006E0299" w:rsidRPr="00B741B5">
        <w:rPr>
          <w:rFonts w:eastAsia="Calibri"/>
        </w:rPr>
        <w:t xml:space="preserve">городского округа </w:t>
      </w:r>
      <w:r w:rsidRPr="00B741B5">
        <w:rPr>
          <w:rFonts w:eastAsia="Calibri"/>
        </w:rPr>
        <w:t xml:space="preserve">и подготовке заключений об оценке регулирующего воздействия проектов актов </w:t>
      </w:r>
      <w:r w:rsidR="006E0299" w:rsidRPr="00B741B5">
        <w:rPr>
          <w:rFonts w:eastAsia="Calibri"/>
        </w:rPr>
        <w:t xml:space="preserve">городского округа </w:t>
      </w:r>
      <w:r w:rsidR="00364104" w:rsidRPr="00B741B5">
        <w:rPr>
          <w:rFonts w:eastAsia="Calibri"/>
        </w:rPr>
        <w:t>осуществляется У</w:t>
      </w:r>
      <w:r w:rsidRPr="00B741B5">
        <w:rPr>
          <w:rFonts w:eastAsia="Calibri"/>
        </w:rPr>
        <w:t>полномоченным органом.</w:t>
      </w:r>
    </w:p>
    <w:p w:rsidR="00D86CB0" w:rsidRPr="00B741B5" w:rsidRDefault="004926D6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19</w:t>
      </w:r>
      <w:r w:rsidR="00B741B5">
        <w:rPr>
          <w:rFonts w:eastAsia="Calibri"/>
        </w:rPr>
        <w:t xml:space="preserve">. </w:t>
      </w:r>
      <w:r w:rsidR="00D86CB0" w:rsidRPr="00B741B5">
        <w:rPr>
          <w:rFonts w:eastAsia="Calibri"/>
        </w:rPr>
        <w:t xml:space="preserve">Разработчик проекта акта </w:t>
      </w:r>
      <w:r w:rsidR="006E0299" w:rsidRPr="00B741B5">
        <w:rPr>
          <w:rFonts w:eastAsia="Calibri"/>
        </w:rPr>
        <w:t>должен</w:t>
      </w:r>
      <w:r w:rsidR="00D86CB0" w:rsidRPr="00B741B5">
        <w:rPr>
          <w:rFonts w:eastAsia="Calibri"/>
        </w:rPr>
        <w:t xml:space="preserve"> рассмотреть все предложения, поступившие в установленный срок в связи с размещением уведомления, и составить свод</w:t>
      </w:r>
      <w:r w:rsidR="00042BB7" w:rsidRPr="00B741B5">
        <w:rPr>
          <w:rFonts w:eastAsia="Calibri"/>
        </w:rPr>
        <w:t>ку</w:t>
      </w:r>
      <w:r w:rsidR="00D86CB0" w:rsidRPr="00B741B5">
        <w:rPr>
          <w:rFonts w:eastAsia="Calibri"/>
        </w:rPr>
        <w:t xml:space="preserve"> предложений с указанием сведений об их учете </w:t>
      </w:r>
      <w:r w:rsidR="00003F4A" w:rsidRPr="00B741B5">
        <w:rPr>
          <w:rFonts w:eastAsia="Calibri"/>
        </w:rPr>
        <w:t>или причинах отклонения, который</w:t>
      </w:r>
      <w:r w:rsidR="00D86CB0" w:rsidRPr="00B741B5">
        <w:rPr>
          <w:rFonts w:eastAsia="Calibri"/>
        </w:rPr>
        <w:t xml:space="preserve"> подписывается руководителем разработчика</w:t>
      </w:r>
      <w:r w:rsidR="009C6900" w:rsidRPr="009C6900">
        <w:t xml:space="preserve"> </w:t>
      </w:r>
      <w:r w:rsidR="009C6900" w:rsidRPr="001D5ADF">
        <w:t>проекта акта</w:t>
      </w:r>
      <w:r w:rsidR="009C6900">
        <w:rPr>
          <w:rFonts w:eastAsia="Calibri"/>
        </w:rPr>
        <w:t>.</w:t>
      </w:r>
    </w:p>
    <w:p w:rsidR="0031499E" w:rsidRPr="00591655" w:rsidRDefault="0031499E" w:rsidP="0031499E">
      <w:pPr>
        <w:ind w:firstLine="708"/>
        <w:jc w:val="both"/>
      </w:pPr>
      <w:r w:rsidRPr="00591655">
        <w:t>20. Сроки проведения публичных консультаций по проектам актов, имеющим низкую степень регулирующего воздействия, составляют десять рабочих дней, имеющим среднюю степень регулирующего воздействия, – двадцать рабочих дней, имеющим высокую степень регулирующего воздействия, – тридцать рабочих дней.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>п</w:t>
      </w:r>
      <w:r w:rsidR="008340CC">
        <w:rPr>
          <w:i/>
        </w:rPr>
        <w:t>.</w:t>
      </w:r>
      <w:r>
        <w:rPr>
          <w:i/>
        </w:rPr>
        <w:t xml:space="preserve"> 20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AC0DD9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4926D6">
        <w:rPr>
          <w:rFonts w:eastAsia="Calibri"/>
        </w:rPr>
        <w:t>1</w:t>
      </w:r>
      <w:r>
        <w:rPr>
          <w:rFonts w:eastAsia="Calibri"/>
        </w:rPr>
        <w:t xml:space="preserve">. </w:t>
      </w:r>
      <w:r w:rsidR="00AC0DD9" w:rsidRPr="00B741B5">
        <w:rPr>
          <w:rFonts w:eastAsia="Calibri"/>
        </w:rPr>
        <w:t xml:space="preserve">По результатам рассмотрения предложений разработчик </w:t>
      </w:r>
      <w:r w:rsidR="009C6900" w:rsidRPr="001D5ADF">
        <w:t>проекта акта</w:t>
      </w:r>
      <w:r w:rsidR="009C6900" w:rsidRPr="00B741B5">
        <w:rPr>
          <w:rFonts w:eastAsia="Calibri"/>
        </w:rPr>
        <w:t xml:space="preserve"> </w:t>
      </w:r>
      <w:proofErr w:type="gramStart"/>
      <w:r w:rsidR="00AC0DD9" w:rsidRPr="00B741B5">
        <w:rPr>
          <w:rFonts w:eastAsia="Calibri"/>
        </w:rPr>
        <w:t>оценивает целесообразность введения соответствующего регулирования и принимает</w:t>
      </w:r>
      <w:proofErr w:type="gramEnd"/>
      <w:r w:rsidR="00AC0DD9" w:rsidRPr="00B741B5">
        <w:rPr>
          <w:rFonts w:eastAsia="Calibri"/>
        </w:rPr>
        <w:t xml:space="preserve"> </w:t>
      </w:r>
      <w:r w:rsidR="0031499E" w:rsidRPr="00591655">
        <w:t xml:space="preserve">мотивированное </w:t>
      </w:r>
      <w:r w:rsidR="00AC0DD9" w:rsidRPr="00B741B5">
        <w:rPr>
          <w:rFonts w:eastAsia="Calibri"/>
        </w:rPr>
        <w:t>решение: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>абзац первый п</w:t>
      </w:r>
      <w:r w:rsidR="008340CC">
        <w:rPr>
          <w:i/>
        </w:rPr>
        <w:t>.</w:t>
      </w:r>
      <w:r>
        <w:rPr>
          <w:i/>
        </w:rPr>
        <w:t xml:space="preserve"> 21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AC0DD9" w:rsidRPr="00B741B5" w:rsidRDefault="00AC0DD9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741B5">
        <w:rPr>
          <w:rFonts w:eastAsia="Calibri"/>
        </w:rPr>
        <w:t>1) о разработке проекта акта;</w:t>
      </w:r>
    </w:p>
    <w:p w:rsidR="00AC0DD9" w:rsidRPr="00B741B5" w:rsidRDefault="005D21C6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2) о разработке проекта</w:t>
      </w:r>
      <w:r w:rsidR="00AC0DD9" w:rsidRPr="00B741B5">
        <w:rPr>
          <w:rFonts w:eastAsia="Calibri"/>
        </w:rPr>
        <w:t xml:space="preserve"> акта с учетом его доработки;</w:t>
      </w:r>
    </w:p>
    <w:p w:rsidR="00AC0DD9" w:rsidRPr="00B741B5" w:rsidRDefault="00AC0DD9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741B5">
        <w:rPr>
          <w:rFonts w:eastAsia="Calibri"/>
        </w:rPr>
        <w:lastRenderedPageBreak/>
        <w:t>3) об отказе от разработки проекта акта.</w:t>
      </w:r>
    </w:p>
    <w:p w:rsidR="00AC0DD9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4926D6">
        <w:rPr>
          <w:rFonts w:eastAsia="Calibri"/>
        </w:rPr>
        <w:t>2</w:t>
      </w:r>
      <w:r>
        <w:rPr>
          <w:rFonts w:eastAsia="Calibri"/>
        </w:rPr>
        <w:t xml:space="preserve">. </w:t>
      </w:r>
      <w:r w:rsidR="00AC0DD9" w:rsidRPr="00B741B5">
        <w:rPr>
          <w:rFonts w:eastAsia="Calibri"/>
        </w:rPr>
        <w:t xml:space="preserve">Разработчик </w:t>
      </w:r>
      <w:r w:rsidR="009C6900" w:rsidRPr="001D5ADF">
        <w:t>проекта акта</w:t>
      </w:r>
      <w:r w:rsidR="009C6900" w:rsidRPr="00B741B5">
        <w:rPr>
          <w:rFonts w:eastAsia="Calibri"/>
        </w:rPr>
        <w:t xml:space="preserve"> </w:t>
      </w:r>
      <w:r w:rsidR="00AC0DD9" w:rsidRPr="00B741B5">
        <w:rPr>
          <w:rFonts w:eastAsia="Calibri"/>
        </w:rPr>
        <w:t xml:space="preserve">не позднее </w:t>
      </w:r>
      <w:r w:rsidR="0031499E" w:rsidRPr="00591655">
        <w:t xml:space="preserve">двадцати </w:t>
      </w:r>
      <w:r w:rsidR="00AC0DD9" w:rsidRPr="00B741B5">
        <w:rPr>
          <w:rFonts w:eastAsia="Calibri"/>
        </w:rPr>
        <w:t>рабочих дней со дня окончания срока, указанного в уведомлении, размещает на официальном сайте сводку предложений и мотивированное решение.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>п</w:t>
      </w:r>
      <w:r w:rsidR="008340CC">
        <w:rPr>
          <w:i/>
        </w:rPr>
        <w:t>.</w:t>
      </w:r>
      <w:r>
        <w:rPr>
          <w:i/>
        </w:rPr>
        <w:t xml:space="preserve"> 22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AC0DD9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4926D6">
        <w:rPr>
          <w:rFonts w:eastAsia="Calibri"/>
        </w:rPr>
        <w:t>3</w:t>
      </w:r>
      <w:r>
        <w:rPr>
          <w:rFonts w:eastAsia="Calibri"/>
        </w:rPr>
        <w:t xml:space="preserve">. </w:t>
      </w:r>
      <w:r w:rsidR="00AC0DD9" w:rsidRPr="00B741B5">
        <w:rPr>
          <w:rFonts w:eastAsia="Calibri"/>
        </w:rPr>
        <w:t xml:space="preserve">По результатам публичных консультаций в случае выявления в проекте акта положений, указанных в </w:t>
      </w:r>
      <w:r w:rsidR="005D21C6">
        <w:rPr>
          <w:rFonts w:eastAsia="Calibri"/>
        </w:rPr>
        <w:t xml:space="preserve">пункте 3 </w:t>
      </w:r>
      <w:r w:rsidR="00AC0DD9" w:rsidRPr="00B741B5">
        <w:rPr>
          <w:rFonts w:eastAsia="Calibri"/>
        </w:rPr>
        <w:t xml:space="preserve">настоящего Порядка, разработчик </w:t>
      </w:r>
      <w:r w:rsidR="00C976DD" w:rsidRPr="001D5ADF">
        <w:t>проекта акта</w:t>
      </w:r>
      <w:r w:rsidR="00C976DD" w:rsidRPr="00B741B5">
        <w:rPr>
          <w:rFonts w:eastAsia="Calibri"/>
        </w:rPr>
        <w:t xml:space="preserve"> </w:t>
      </w:r>
      <w:r w:rsidR="00AC0DD9" w:rsidRPr="00B741B5">
        <w:rPr>
          <w:rFonts w:eastAsia="Calibri"/>
        </w:rPr>
        <w:t>принимает решение об отказе от разработки проекта акта или его доработке.</w:t>
      </w:r>
    </w:p>
    <w:p w:rsidR="00AC0DD9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4926D6">
        <w:rPr>
          <w:rFonts w:eastAsia="Calibri"/>
        </w:rPr>
        <w:t>4</w:t>
      </w:r>
      <w:r>
        <w:rPr>
          <w:rFonts w:eastAsia="Calibri"/>
        </w:rPr>
        <w:t xml:space="preserve">. </w:t>
      </w:r>
      <w:r w:rsidR="00AC0DD9" w:rsidRPr="00B741B5">
        <w:rPr>
          <w:rFonts w:eastAsia="Calibri"/>
        </w:rPr>
        <w:t xml:space="preserve">Если в результате доработки разработчиком </w:t>
      </w:r>
      <w:r w:rsidR="00C976DD" w:rsidRPr="001D5ADF">
        <w:t>проекта акта</w:t>
      </w:r>
      <w:r w:rsidR="00C976DD" w:rsidRPr="00B741B5">
        <w:rPr>
          <w:rFonts w:eastAsia="Calibri"/>
        </w:rPr>
        <w:t xml:space="preserve"> </w:t>
      </w:r>
      <w:r w:rsidR="00AC0DD9" w:rsidRPr="00B741B5">
        <w:rPr>
          <w:rFonts w:eastAsia="Calibri"/>
        </w:rPr>
        <w:t>в проект акта будут внесены изменения, содержащие положения, имеющие высокую степень регулирующего воздействия, в отношении которых не проведены публичные консультации, проект акта подлежит повторному размещению на официальном сайте с целью проведения публичных консультаций.</w:t>
      </w:r>
    </w:p>
    <w:p w:rsidR="00AC0DD9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Par155"/>
      <w:bookmarkEnd w:id="0"/>
      <w:r>
        <w:rPr>
          <w:rFonts w:eastAsia="Calibri"/>
        </w:rPr>
        <w:t>2</w:t>
      </w:r>
      <w:r w:rsidR="004926D6">
        <w:rPr>
          <w:rFonts w:eastAsia="Calibri"/>
        </w:rPr>
        <w:t>5</w:t>
      </w:r>
      <w:r>
        <w:rPr>
          <w:rFonts w:eastAsia="Calibri"/>
        </w:rPr>
        <w:t xml:space="preserve">. </w:t>
      </w:r>
      <w:r w:rsidR="00AC0DD9" w:rsidRPr="00B741B5">
        <w:rPr>
          <w:rFonts w:eastAsia="Calibri"/>
        </w:rPr>
        <w:t xml:space="preserve">В случае принятия решения о разработке проекта акта разработчик </w:t>
      </w:r>
      <w:r w:rsidR="00C976DD" w:rsidRPr="001D5ADF">
        <w:t>проекта акта</w:t>
      </w:r>
      <w:r w:rsidR="00C976DD" w:rsidRPr="00B741B5">
        <w:rPr>
          <w:rFonts w:eastAsia="Calibri"/>
        </w:rPr>
        <w:t xml:space="preserve"> </w:t>
      </w:r>
      <w:r w:rsidR="00AC0DD9" w:rsidRPr="00B741B5">
        <w:rPr>
          <w:rFonts w:eastAsia="Calibri"/>
        </w:rPr>
        <w:t>готовит те</w:t>
      </w:r>
      <w:proofErr w:type="gramStart"/>
      <w:r w:rsidR="00AC0DD9" w:rsidRPr="00B741B5">
        <w:rPr>
          <w:rFonts w:eastAsia="Calibri"/>
        </w:rPr>
        <w:t>кст пр</w:t>
      </w:r>
      <w:proofErr w:type="gramEnd"/>
      <w:r w:rsidR="00AC0DD9" w:rsidRPr="00B741B5">
        <w:rPr>
          <w:rFonts w:eastAsia="Calibri"/>
        </w:rPr>
        <w:t>оекта акта, заключение об оценке регулирующего воздействия проекта акта и иные материалы по своему усмотрению.</w:t>
      </w:r>
    </w:p>
    <w:p w:rsidR="00D86CB0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4926D6">
        <w:rPr>
          <w:rFonts w:eastAsia="Calibri"/>
        </w:rPr>
        <w:t>6</w:t>
      </w:r>
      <w:r>
        <w:rPr>
          <w:rFonts w:eastAsia="Calibri"/>
        </w:rPr>
        <w:t xml:space="preserve">. </w:t>
      </w:r>
      <w:r w:rsidR="00AC0DD9" w:rsidRPr="00B741B5">
        <w:rPr>
          <w:rFonts w:eastAsia="Calibri"/>
        </w:rPr>
        <w:t>Заключение</w:t>
      </w:r>
      <w:r w:rsidR="00D86CB0" w:rsidRPr="00B741B5">
        <w:rPr>
          <w:rFonts w:eastAsia="Calibri"/>
        </w:rPr>
        <w:t xml:space="preserve"> об оценке регулиру</w:t>
      </w:r>
      <w:r w:rsidR="00AC0DD9" w:rsidRPr="00B741B5">
        <w:rPr>
          <w:rFonts w:eastAsia="Calibri"/>
        </w:rPr>
        <w:t>ющего воздействия проекта акта включает</w:t>
      </w:r>
      <w:r w:rsidR="00D86CB0" w:rsidRPr="00B741B5">
        <w:rPr>
          <w:rFonts w:eastAsia="Calibri"/>
        </w:rPr>
        <w:t xml:space="preserve"> в себя:</w:t>
      </w:r>
    </w:p>
    <w:p w:rsidR="00D86CB0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1)</w:t>
      </w:r>
      <w:r w:rsidR="00D86CB0" w:rsidRPr="00B741B5">
        <w:rPr>
          <w:rFonts w:eastAsia="Calibri"/>
        </w:rPr>
        <w:t xml:space="preserve"> доработанный по результатам публичных консультаций сводный отчет</w:t>
      </w:r>
      <w:r w:rsidR="00D40BA7" w:rsidRPr="00B741B5">
        <w:rPr>
          <w:rFonts w:eastAsia="Calibri"/>
        </w:rPr>
        <w:t xml:space="preserve"> по форме, установленной администрацией городского округа</w:t>
      </w:r>
      <w:r w:rsidR="00D86CB0" w:rsidRPr="00B741B5">
        <w:rPr>
          <w:rFonts w:eastAsia="Calibri"/>
        </w:rPr>
        <w:t>;</w:t>
      </w:r>
    </w:p>
    <w:p w:rsidR="00D86CB0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2)</w:t>
      </w:r>
      <w:r w:rsidR="00D86CB0" w:rsidRPr="00B741B5">
        <w:rPr>
          <w:rFonts w:eastAsia="Calibri"/>
        </w:rPr>
        <w:t xml:space="preserve"> свод</w:t>
      </w:r>
      <w:r w:rsidR="000477C6" w:rsidRPr="00B741B5">
        <w:rPr>
          <w:rFonts w:eastAsia="Calibri"/>
        </w:rPr>
        <w:t>ку</w:t>
      </w:r>
      <w:r w:rsidR="00D86CB0" w:rsidRPr="00B741B5">
        <w:rPr>
          <w:rFonts w:eastAsia="Calibri"/>
        </w:rPr>
        <w:t xml:space="preserve"> предложений</w:t>
      </w:r>
      <w:r w:rsidR="00AC0DD9" w:rsidRPr="00B741B5">
        <w:rPr>
          <w:rFonts w:eastAsia="Calibri"/>
        </w:rPr>
        <w:t xml:space="preserve">, поступивших после публикации уведомления о разработке проекта акта и аргументацию разработчика </w:t>
      </w:r>
      <w:r w:rsidR="00C976DD" w:rsidRPr="001D5ADF">
        <w:t>проекта акта</w:t>
      </w:r>
      <w:r w:rsidR="00C976DD" w:rsidRPr="00B741B5">
        <w:rPr>
          <w:rFonts w:eastAsia="Calibri"/>
        </w:rPr>
        <w:t xml:space="preserve"> </w:t>
      </w:r>
      <w:r w:rsidR="00AC0DD9" w:rsidRPr="00B741B5">
        <w:rPr>
          <w:rFonts w:eastAsia="Calibri"/>
        </w:rPr>
        <w:t>в отношении использованных или неиспользованных предложений</w:t>
      </w:r>
      <w:r w:rsidR="00D86CB0" w:rsidRPr="00B741B5">
        <w:rPr>
          <w:rFonts w:eastAsia="Calibri"/>
        </w:rPr>
        <w:t xml:space="preserve"> по проекту акта.</w:t>
      </w:r>
    </w:p>
    <w:p w:rsidR="00D86CB0" w:rsidRPr="00B741B5" w:rsidRDefault="00B741B5" w:rsidP="00B741B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4926D6">
        <w:rPr>
          <w:rFonts w:eastAsia="Calibri"/>
        </w:rPr>
        <w:t>7</w:t>
      </w:r>
      <w:r>
        <w:rPr>
          <w:rFonts w:eastAsia="Calibri"/>
        </w:rPr>
        <w:t xml:space="preserve">. </w:t>
      </w:r>
      <w:r w:rsidR="00D86CB0" w:rsidRPr="00B741B5">
        <w:rPr>
          <w:rFonts w:eastAsia="Calibri"/>
        </w:rPr>
        <w:t>Заключение подписывается руководителем разработчика проекта акта.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4. Порядок использования результатов оценки регулирующего воздействия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1499E" w:rsidRPr="00591655" w:rsidRDefault="0031499E" w:rsidP="0031499E">
      <w:pPr>
        <w:ind w:firstLine="708"/>
        <w:jc w:val="both"/>
      </w:pPr>
      <w:r w:rsidRPr="00591655">
        <w:t>28. Итоговую редакцию проекта акта, заключение об оценке регулирующего воздействия проекта акта разработчик проекта акта в срок не позднее восьми рабочих дней со дня подписания заключения об оценке регулирующего воздействия направляет в Уполномоченный орган.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>п</w:t>
      </w:r>
      <w:r w:rsidR="008340CC">
        <w:rPr>
          <w:i/>
        </w:rPr>
        <w:t>.</w:t>
      </w:r>
      <w:r>
        <w:rPr>
          <w:i/>
        </w:rPr>
        <w:t xml:space="preserve"> 28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DA20DA" w:rsidRPr="007E0272" w:rsidRDefault="004926D6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29</w:t>
      </w:r>
      <w:r w:rsidR="007E0272" w:rsidRPr="004926D6">
        <w:rPr>
          <w:rFonts w:eastAsia="Calibri"/>
        </w:rPr>
        <w:t xml:space="preserve">. </w:t>
      </w:r>
      <w:r w:rsidR="00AF3A77" w:rsidRPr="004926D6">
        <w:rPr>
          <w:rFonts w:eastAsia="Calibri"/>
        </w:rPr>
        <w:t>Уполномоченный орган проверяет материалы, перечисленные в пункте 2</w:t>
      </w:r>
      <w:r>
        <w:rPr>
          <w:rFonts w:eastAsia="Calibri"/>
        </w:rPr>
        <w:t>5</w:t>
      </w:r>
      <w:r w:rsidR="00AF3A77" w:rsidRPr="004926D6">
        <w:rPr>
          <w:rFonts w:eastAsia="Calibri"/>
        </w:rPr>
        <w:t xml:space="preserve"> настоящего Порядка, в</w:t>
      </w:r>
      <w:r w:rsidR="00DA20DA" w:rsidRPr="004926D6">
        <w:rPr>
          <w:rFonts w:eastAsia="Calibri"/>
        </w:rPr>
        <w:t xml:space="preserve"> </w:t>
      </w:r>
      <w:r w:rsidR="00AF3A77" w:rsidRPr="004926D6">
        <w:rPr>
          <w:rFonts w:eastAsia="Calibri"/>
        </w:rPr>
        <w:t>течение</w:t>
      </w:r>
      <w:r w:rsidR="00DA20DA" w:rsidRPr="004926D6">
        <w:rPr>
          <w:rFonts w:eastAsia="Calibri"/>
        </w:rPr>
        <w:t xml:space="preserve"> </w:t>
      </w:r>
      <w:r w:rsidR="00AF3A77" w:rsidRPr="004926D6">
        <w:rPr>
          <w:rFonts w:eastAsia="Calibri"/>
        </w:rPr>
        <w:t>пяти</w:t>
      </w:r>
      <w:r w:rsidR="009B69D5" w:rsidRPr="004926D6">
        <w:rPr>
          <w:rFonts w:eastAsia="Calibri"/>
        </w:rPr>
        <w:t xml:space="preserve"> рабочих дней со дня </w:t>
      </w:r>
      <w:r w:rsidR="00AF3A77" w:rsidRPr="004926D6">
        <w:rPr>
          <w:rFonts w:eastAsia="Calibri"/>
        </w:rPr>
        <w:t xml:space="preserve">их </w:t>
      </w:r>
      <w:r w:rsidR="009B69D5" w:rsidRPr="004926D6">
        <w:rPr>
          <w:rFonts w:eastAsia="Calibri"/>
        </w:rPr>
        <w:t>получения</w:t>
      </w:r>
      <w:r w:rsidR="00AF3A77" w:rsidRPr="004926D6">
        <w:rPr>
          <w:rFonts w:eastAsia="Calibri"/>
        </w:rPr>
        <w:t>.</w:t>
      </w:r>
      <w:r w:rsidR="006D15A4" w:rsidRPr="004926D6">
        <w:rPr>
          <w:rFonts w:eastAsia="Calibri"/>
        </w:rPr>
        <w:t xml:space="preserve"> </w:t>
      </w:r>
      <w:r w:rsidR="00AF3A77" w:rsidRPr="004926D6">
        <w:rPr>
          <w:rFonts w:eastAsia="Calibri"/>
        </w:rPr>
        <w:t xml:space="preserve">В </w:t>
      </w:r>
      <w:r w:rsidR="006D15A4" w:rsidRPr="004926D6">
        <w:rPr>
          <w:rFonts w:eastAsia="Calibri"/>
        </w:rPr>
        <w:t>случае</w:t>
      </w:r>
      <w:r w:rsidR="00271B6B" w:rsidRPr="004926D6">
        <w:rPr>
          <w:rFonts w:eastAsia="Calibri"/>
        </w:rPr>
        <w:t xml:space="preserve"> соответствия</w:t>
      </w:r>
      <w:r w:rsidR="00BB6EB1" w:rsidRPr="004926D6">
        <w:rPr>
          <w:rFonts w:eastAsia="Calibri"/>
        </w:rPr>
        <w:t xml:space="preserve"> </w:t>
      </w:r>
      <w:r w:rsidR="00AF3A77" w:rsidRPr="004926D6">
        <w:rPr>
          <w:rFonts w:eastAsia="Calibri"/>
        </w:rPr>
        <w:t xml:space="preserve">полученных материалов </w:t>
      </w:r>
      <w:r w:rsidR="00BB6EB1" w:rsidRPr="004926D6">
        <w:rPr>
          <w:rFonts w:eastAsia="Calibri"/>
        </w:rPr>
        <w:t xml:space="preserve">требованиям настоящего Порядка </w:t>
      </w:r>
      <w:r w:rsidR="00AF3A77" w:rsidRPr="004926D6">
        <w:rPr>
          <w:rFonts w:eastAsia="Calibri"/>
        </w:rPr>
        <w:t>Уполномоченный орган в течение двух</w:t>
      </w:r>
      <w:r w:rsidR="00BB6EB1" w:rsidRPr="004926D6">
        <w:rPr>
          <w:rFonts w:eastAsia="Calibri"/>
        </w:rPr>
        <w:t xml:space="preserve"> рабочих дней</w:t>
      </w:r>
      <w:r w:rsidR="00271B6B" w:rsidRPr="004926D6">
        <w:rPr>
          <w:rFonts w:eastAsia="Calibri"/>
        </w:rPr>
        <w:t xml:space="preserve"> </w:t>
      </w:r>
      <w:r w:rsidR="00DA20DA" w:rsidRPr="004926D6">
        <w:rPr>
          <w:rFonts w:eastAsia="Calibri"/>
        </w:rPr>
        <w:t xml:space="preserve">размещает </w:t>
      </w:r>
      <w:r w:rsidR="00AF3A77" w:rsidRPr="004926D6">
        <w:rPr>
          <w:rFonts w:eastAsia="Calibri"/>
        </w:rPr>
        <w:t xml:space="preserve">на официальном сайте </w:t>
      </w:r>
      <w:r w:rsidR="008E15EC" w:rsidRPr="004926D6">
        <w:rPr>
          <w:rFonts w:eastAsia="Calibri"/>
        </w:rPr>
        <w:t>итоговую редакци</w:t>
      </w:r>
      <w:r w:rsidR="00271B6B" w:rsidRPr="004926D6">
        <w:rPr>
          <w:rFonts w:eastAsia="Calibri"/>
        </w:rPr>
        <w:t>ю</w:t>
      </w:r>
      <w:r w:rsidR="008E15EC" w:rsidRPr="004926D6">
        <w:rPr>
          <w:rFonts w:eastAsia="Calibri"/>
        </w:rPr>
        <w:t xml:space="preserve"> проекта акта</w:t>
      </w:r>
      <w:r w:rsidR="00DA20DA" w:rsidRPr="004926D6">
        <w:rPr>
          <w:rFonts w:eastAsia="Calibri"/>
        </w:rPr>
        <w:t xml:space="preserve">, </w:t>
      </w:r>
      <w:r w:rsidR="008E15EC" w:rsidRPr="004926D6">
        <w:rPr>
          <w:rFonts w:eastAsia="Calibri"/>
        </w:rPr>
        <w:t>заключение</w:t>
      </w:r>
      <w:r w:rsidR="00DA20DA" w:rsidRPr="004926D6">
        <w:rPr>
          <w:rFonts w:eastAsia="Calibri"/>
        </w:rPr>
        <w:t xml:space="preserve"> об оценке регулирующего воздействия</w:t>
      </w:r>
      <w:r w:rsidR="005D21C6" w:rsidRPr="004926D6">
        <w:rPr>
          <w:rFonts w:eastAsia="Calibri"/>
        </w:rPr>
        <w:t>.</w:t>
      </w:r>
      <w:r w:rsidR="007471F9" w:rsidRPr="004926D6">
        <w:rPr>
          <w:rFonts w:eastAsia="Calibri"/>
        </w:rPr>
        <w:t xml:space="preserve"> В противном случае Уполномоченный орган в течение двух рабочих дней возвращает материалы разработчику проекта акта с указанием причин возврата.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>п</w:t>
      </w:r>
      <w:r w:rsidR="008340CC">
        <w:rPr>
          <w:i/>
        </w:rPr>
        <w:t>.</w:t>
      </w:r>
      <w:r>
        <w:rPr>
          <w:i/>
        </w:rPr>
        <w:t xml:space="preserve"> 29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213CBD" w:rsidRPr="00730269" w:rsidRDefault="00213CBD" w:rsidP="00213C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30269">
        <w:rPr>
          <w:rFonts w:eastAsia="Calibri"/>
        </w:rPr>
        <w:t>3</w:t>
      </w:r>
      <w:r w:rsidR="004926D6">
        <w:rPr>
          <w:rFonts w:eastAsia="Calibri"/>
        </w:rPr>
        <w:t>0</w:t>
      </w:r>
      <w:r w:rsidRPr="00730269">
        <w:rPr>
          <w:rFonts w:eastAsia="Calibri"/>
        </w:rPr>
        <w:t xml:space="preserve">. Разработчик проекта акта направляет заключение об оценке регулирующего воздействия проекта решения Думы городского округа, полученного от </w:t>
      </w:r>
      <w:r w:rsidRPr="004926D6">
        <w:rPr>
          <w:rFonts w:eastAsia="Calibri"/>
        </w:rPr>
        <w:t>субъекта инициативы принятия проекта решения Думы (за исключением</w:t>
      </w:r>
      <w:r w:rsidRPr="00730269">
        <w:t xml:space="preserve"> </w:t>
      </w:r>
      <w:r w:rsidR="008340CC" w:rsidRPr="00730269">
        <w:t xml:space="preserve">Главы </w:t>
      </w:r>
      <w:r w:rsidRPr="00730269">
        <w:t>городского округа) для проведения</w:t>
      </w:r>
      <w:r w:rsidRPr="00730269">
        <w:rPr>
          <w:rFonts w:eastAsia="Calibri"/>
        </w:rPr>
        <w:t xml:space="preserve"> оценки регулирующего воздействия</w:t>
      </w:r>
      <w:r w:rsidRPr="00730269">
        <w:t xml:space="preserve">, такому субъекту </w:t>
      </w:r>
      <w:r w:rsidRPr="00730269">
        <w:rPr>
          <w:rFonts w:eastAsia="Calibri"/>
        </w:rPr>
        <w:t>в течение 3 рабочих дней с момента его размещения на официальном сайте.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абзац </w:t>
      </w:r>
      <w:r>
        <w:rPr>
          <w:i/>
        </w:rPr>
        <w:t>первый</w:t>
      </w:r>
      <w:r>
        <w:rPr>
          <w:i/>
        </w:rPr>
        <w:t xml:space="preserve"> п</w:t>
      </w:r>
      <w:r>
        <w:rPr>
          <w:i/>
        </w:rPr>
        <w:t>.</w:t>
      </w:r>
      <w:r>
        <w:rPr>
          <w:i/>
        </w:rPr>
        <w:t xml:space="preserve"> </w:t>
      </w:r>
      <w:r>
        <w:rPr>
          <w:i/>
        </w:rPr>
        <w:t>30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213CBD" w:rsidRPr="00213CBD" w:rsidRDefault="00213CBD" w:rsidP="00213C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730269">
        <w:t>Субъект инициативы принятия проекта решения Думы</w:t>
      </w:r>
      <w:r w:rsidRPr="00730269">
        <w:rPr>
          <w:rFonts w:eastAsia="Calibri"/>
        </w:rPr>
        <w:t xml:space="preserve"> городского округа</w:t>
      </w:r>
      <w:r w:rsidR="00730269" w:rsidRPr="00730269">
        <w:rPr>
          <w:rFonts w:eastAsia="Calibri"/>
        </w:rPr>
        <w:t xml:space="preserve"> </w:t>
      </w:r>
      <w:r w:rsidR="00730269" w:rsidRPr="00730269">
        <w:t xml:space="preserve">(за исключением </w:t>
      </w:r>
      <w:r w:rsidR="008340CC" w:rsidRPr="00730269">
        <w:t xml:space="preserve">Главы </w:t>
      </w:r>
      <w:r w:rsidR="00730269" w:rsidRPr="00730269">
        <w:t>городского округа)</w:t>
      </w:r>
      <w:r w:rsidRPr="00730269">
        <w:t xml:space="preserve">, </w:t>
      </w:r>
      <w:r w:rsidR="00581F56" w:rsidRPr="007D124B">
        <w:t>устанавливающего новые или изменяющего ранее предусмотренные нормативными правовыми актами городского округа обязанности для субъектов</w:t>
      </w:r>
      <w:r w:rsidRPr="00730269">
        <w:t xml:space="preserve"> предпринимательской и инвестиционной деятельности, </w:t>
      </w:r>
      <w:r w:rsidRPr="00730269">
        <w:rPr>
          <w:rFonts w:eastAsia="Calibri"/>
        </w:rPr>
        <w:t xml:space="preserve">прилагает к проекту </w:t>
      </w:r>
      <w:r w:rsidRPr="00730269">
        <w:t>решения Думы</w:t>
      </w:r>
      <w:r w:rsidRPr="00730269">
        <w:rPr>
          <w:rFonts w:eastAsia="Calibri"/>
        </w:rPr>
        <w:t xml:space="preserve"> городского округа, вносимому в </w:t>
      </w:r>
      <w:r w:rsidRPr="00730269">
        <w:t>Думу</w:t>
      </w:r>
      <w:r w:rsidRPr="00730269">
        <w:rPr>
          <w:rFonts w:eastAsia="Calibri"/>
        </w:rPr>
        <w:t xml:space="preserve"> городского округа, полученное от разработчика проекта акта заключение об оценке регулирующего воздействия такого проекта </w:t>
      </w:r>
      <w:r w:rsidRPr="00730269">
        <w:t>решения Думы</w:t>
      </w:r>
      <w:r w:rsidRPr="00730269">
        <w:rPr>
          <w:rFonts w:eastAsia="Calibri"/>
        </w:rPr>
        <w:t xml:space="preserve"> городского округа.</w:t>
      </w:r>
      <w:proofErr w:type="gramEnd"/>
    </w:p>
    <w:p w:rsidR="00581F56" w:rsidRPr="002D45CD" w:rsidRDefault="00581F56" w:rsidP="00581F56">
      <w:pPr>
        <w:rPr>
          <w:i/>
        </w:rPr>
      </w:pPr>
      <w:r w:rsidRPr="002D45CD">
        <w:rPr>
          <w:i/>
        </w:rPr>
        <w:t>(</w:t>
      </w:r>
      <w:r>
        <w:rPr>
          <w:i/>
        </w:rPr>
        <w:t>абзац второй п</w:t>
      </w:r>
      <w:r w:rsidR="008340CC">
        <w:rPr>
          <w:i/>
        </w:rPr>
        <w:t>.</w:t>
      </w:r>
      <w:r>
        <w:rPr>
          <w:i/>
        </w:rPr>
        <w:t xml:space="preserve"> 30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="008340CC" w:rsidRPr="00094C21">
        <w:rPr>
          <w:i/>
        </w:rPr>
        <w:t>21</w:t>
      </w:r>
      <w:r w:rsidR="008340CC">
        <w:rPr>
          <w:i/>
        </w:rPr>
        <w:t>.12.</w:t>
      </w:r>
      <w:r w:rsidR="008340CC" w:rsidRPr="00094C21">
        <w:rPr>
          <w:i/>
        </w:rPr>
        <w:t>2018 года № 6/6</w:t>
      </w:r>
      <w:r w:rsidRPr="002D45CD">
        <w:rPr>
          <w:i/>
        </w:rPr>
        <w:t>)</w:t>
      </w:r>
    </w:p>
    <w:p w:rsidR="00377F6C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4926D6">
        <w:rPr>
          <w:rFonts w:eastAsia="Calibri"/>
        </w:rPr>
        <w:t>1</w:t>
      </w:r>
      <w:r>
        <w:rPr>
          <w:rFonts w:eastAsia="Calibri"/>
        </w:rPr>
        <w:t xml:space="preserve">. </w:t>
      </w:r>
      <w:r w:rsidR="009B69D5" w:rsidRPr="007E0272">
        <w:rPr>
          <w:rFonts w:eastAsia="Calibri"/>
        </w:rPr>
        <w:t>Разработчик проекта акта прилагает</w:t>
      </w:r>
      <w:r w:rsidR="00377F6C" w:rsidRPr="007E0272">
        <w:rPr>
          <w:rFonts w:eastAsia="Calibri"/>
        </w:rPr>
        <w:t>:</w:t>
      </w:r>
    </w:p>
    <w:p w:rsidR="00730269" w:rsidRDefault="00730269" w:rsidP="0073026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к проекту решения Думы городского округа, подлежащему оценке регулирующего воздействия в соответствии с подпунктом 1 пункта 8 настоящего Порядка, </w:t>
      </w:r>
      <w:r w:rsidRPr="007E0272">
        <w:rPr>
          <w:rFonts w:eastAsia="Calibri"/>
        </w:rPr>
        <w:t xml:space="preserve">при его вынесении на рассмотрение </w:t>
      </w:r>
      <w:r w:rsidR="008340CC" w:rsidRPr="007E0272">
        <w:rPr>
          <w:rFonts w:eastAsia="Calibri"/>
        </w:rPr>
        <w:t xml:space="preserve">Главы </w:t>
      </w:r>
      <w:r w:rsidRPr="007E0272">
        <w:rPr>
          <w:rFonts w:eastAsia="Calibri"/>
        </w:rPr>
        <w:t>городского округа</w:t>
      </w:r>
      <w:r>
        <w:rPr>
          <w:rFonts w:eastAsia="Calibri"/>
        </w:rPr>
        <w:t xml:space="preserve"> заключение об оценке регулирующего </w:t>
      </w:r>
      <w:proofErr w:type="gramStart"/>
      <w:r>
        <w:rPr>
          <w:rFonts w:eastAsia="Calibri"/>
        </w:rPr>
        <w:t>воздействия такого проекта решения Думы городского округа</w:t>
      </w:r>
      <w:proofErr w:type="gramEnd"/>
      <w:r>
        <w:rPr>
          <w:rFonts w:eastAsia="Calibri"/>
        </w:rPr>
        <w:t>;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proofErr w:type="spellStart"/>
      <w:r>
        <w:rPr>
          <w:i/>
        </w:rPr>
        <w:t>пп</w:t>
      </w:r>
      <w:proofErr w:type="spellEnd"/>
      <w:r>
        <w:rPr>
          <w:i/>
        </w:rPr>
        <w:t>. 1</w:t>
      </w:r>
      <w:r>
        <w:rPr>
          <w:i/>
        </w:rPr>
        <w:t xml:space="preserve"> п</w:t>
      </w:r>
      <w:r>
        <w:rPr>
          <w:i/>
        </w:rPr>
        <w:t>.</w:t>
      </w:r>
      <w:r>
        <w:rPr>
          <w:i/>
        </w:rPr>
        <w:t xml:space="preserve"> </w:t>
      </w:r>
      <w:r>
        <w:rPr>
          <w:i/>
        </w:rPr>
        <w:t>31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383DE1" w:rsidRPr="007E0272" w:rsidRDefault="0064433C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2</w:t>
      </w:r>
      <w:r w:rsidR="007E0272">
        <w:rPr>
          <w:rFonts w:eastAsia="Calibri"/>
        </w:rPr>
        <w:t>)</w:t>
      </w:r>
      <w:r w:rsidR="007E0272" w:rsidRPr="007E0272">
        <w:rPr>
          <w:rFonts w:eastAsia="Calibri"/>
        </w:rPr>
        <w:t xml:space="preserve"> </w:t>
      </w:r>
      <w:r w:rsidR="00383DE1" w:rsidRPr="007E0272">
        <w:rPr>
          <w:rFonts w:eastAsia="Calibri"/>
        </w:rPr>
        <w:t>к проекту постановления администрации городского округа, подлежащему оценке регулирующего воздействия в соот</w:t>
      </w:r>
      <w:r w:rsidR="008C00D3" w:rsidRPr="007E0272">
        <w:rPr>
          <w:rFonts w:eastAsia="Calibri"/>
        </w:rPr>
        <w:t>ветствии с подпунктом 2 пункта 8</w:t>
      </w:r>
      <w:r w:rsidR="00383DE1" w:rsidRPr="007E0272">
        <w:rPr>
          <w:rFonts w:eastAsia="Calibri"/>
        </w:rPr>
        <w:t xml:space="preserve"> настоящего Порядка, при его вынесении на рассмотрение </w:t>
      </w:r>
      <w:r w:rsidR="008340CC" w:rsidRPr="007E0272">
        <w:rPr>
          <w:rFonts w:eastAsia="Calibri"/>
        </w:rPr>
        <w:t xml:space="preserve">Главы </w:t>
      </w:r>
      <w:r w:rsidR="00EA4F8F" w:rsidRPr="007E0272">
        <w:rPr>
          <w:rFonts w:eastAsia="Calibri"/>
        </w:rPr>
        <w:t xml:space="preserve">городского </w:t>
      </w:r>
      <w:r w:rsidR="00383DE1" w:rsidRPr="007E0272">
        <w:rPr>
          <w:rFonts w:eastAsia="Calibri"/>
        </w:rPr>
        <w:t xml:space="preserve">округа заключение об оценке регулирующего </w:t>
      </w:r>
      <w:proofErr w:type="gramStart"/>
      <w:r w:rsidR="00383DE1" w:rsidRPr="007E0272">
        <w:rPr>
          <w:rFonts w:eastAsia="Calibri"/>
        </w:rPr>
        <w:t>воздействия такого проекта постановления администрации городского округа</w:t>
      </w:r>
      <w:proofErr w:type="gramEnd"/>
      <w:r w:rsidR="00651757">
        <w:rPr>
          <w:rFonts w:eastAsia="Calibri"/>
        </w:rPr>
        <w:t>;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proofErr w:type="spellStart"/>
      <w:r>
        <w:rPr>
          <w:i/>
        </w:rPr>
        <w:t>пп</w:t>
      </w:r>
      <w:proofErr w:type="spellEnd"/>
      <w:r>
        <w:rPr>
          <w:i/>
        </w:rPr>
        <w:t xml:space="preserve">. </w:t>
      </w:r>
      <w:r>
        <w:rPr>
          <w:i/>
        </w:rPr>
        <w:t>2</w:t>
      </w:r>
      <w:r>
        <w:rPr>
          <w:i/>
        </w:rPr>
        <w:t xml:space="preserve"> п. 31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651757" w:rsidRPr="007E0272" w:rsidRDefault="0064433C" w:rsidP="0065175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651757">
        <w:rPr>
          <w:rFonts w:eastAsia="Calibri"/>
        </w:rPr>
        <w:t>)</w:t>
      </w:r>
      <w:r w:rsidR="00651757" w:rsidRPr="007E0272">
        <w:rPr>
          <w:rFonts w:eastAsia="Calibri"/>
        </w:rPr>
        <w:t xml:space="preserve"> к проекту постановления </w:t>
      </w:r>
      <w:r w:rsidR="00651757">
        <w:rPr>
          <w:rFonts w:eastAsia="Calibri"/>
        </w:rPr>
        <w:t>Главы</w:t>
      </w:r>
      <w:r w:rsidR="00651757" w:rsidRPr="007E0272">
        <w:rPr>
          <w:rFonts w:eastAsia="Calibri"/>
        </w:rPr>
        <w:t xml:space="preserve"> городского округа, подлежащему оценке регулирующего воздействия в соответствии с подпунктом </w:t>
      </w:r>
      <w:r w:rsidR="00651757">
        <w:rPr>
          <w:rFonts w:eastAsia="Calibri"/>
        </w:rPr>
        <w:t>3</w:t>
      </w:r>
      <w:r w:rsidR="00651757" w:rsidRPr="007E0272">
        <w:rPr>
          <w:rFonts w:eastAsia="Calibri"/>
        </w:rPr>
        <w:t xml:space="preserve"> пункта 8 настоящего Порядка, при его вынесении на рассмотрение Главы городского округа заключение об оценке регулирующего </w:t>
      </w:r>
      <w:proofErr w:type="gramStart"/>
      <w:r w:rsidR="00651757" w:rsidRPr="007E0272">
        <w:rPr>
          <w:rFonts w:eastAsia="Calibri"/>
        </w:rPr>
        <w:t xml:space="preserve">воздействия такого проекта постановления </w:t>
      </w:r>
      <w:r w:rsidR="00651757">
        <w:rPr>
          <w:rFonts w:eastAsia="Calibri"/>
        </w:rPr>
        <w:t>Главы</w:t>
      </w:r>
      <w:r w:rsidR="00651757" w:rsidRPr="007E0272">
        <w:rPr>
          <w:rFonts w:eastAsia="Calibri"/>
        </w:rPr>
        <w:t xml:space="preserve"> городского округа</w:t>
      </w:r>
      <w:proofErr w:type="gramEnd"/>
      <w:r w:rsidR="00651757" w:rsidRPr="007E0272">
        <w:rPr>
          <w:rFonts w:eastAsia="Calibri"/>
        </w:rPr>
        <w:t>.</w:t>
      </w:r>
    </w:p>
    <w:p w:rsidR="004926D6" w:rsidRPr="006D15A4" w:rsidRDefault="004926D6" w:rsidP="004926D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5. Проведение экспертизы нормативных п</w:t>
      </w:r>
      <w:r w:rsidR="00CF1C35">
        <w:rPr>
          <w:rFonts w:ascii="Times New Roman" w:hAnsi="Times New Roman" w:cs="Times New Roman"/>
          <w:b/>
          <w:bCs/>
          <w:sz w:val="24"/>
          <w:szCs w:val="24"/>
        </w:rPr>
        <w:t>равовых актов городского округа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4926D6">
        <w:rPr>
          <w:rFonts w:eastAsia="Calibri"/>
        </w:rPr>
        <w:t>2</w:t>
      </w:r>
      <w:r>
        <w:rPr>
          <w:rFonts w:eastAsia="Calibri"/>
        </w:rPr>
        <w:t xml:space="preserve">. </w:t>
      </w:r>
      <w:r w:rsidR="00DA20DA" w:rsidRPr="007E0272">
        <w:rPr>
          <w:rFonts w:eastAsia="Calibri"/>
        </w:rPr>
        <w:t xml:space="preserve">Экспертиза нормативных правовых актов </w:t>
      </w:r>
      <w:r w:rsidR="00271B6B" w:rsidRPr="007E0272">
        <w:rPr>
          <w:rFonts w:eastAsia="Calibri"/>
        </w:rPr>
        <w:t xml:space="preserve">городского округа </w:t>
      </w:r>
      <w:r w:rsidR="00DA20DA" w:rsidRPr="007E0272">
        <w:rPr>
          <w:rFonts w:eastAsia="Calibri"/>
        </w:rPr>
        <w:t xml:space="preserve">проводится Уполномоченным </w:t>
      </w:r>
      <w:r w:rsidR="00302789" w:rsidRPr="007E0272">
        <w:rPr>
          <w:rFonts w:eastAsia="Calibri"/>
        </w:rPr>
        <w:t>органом</w:t>
      </w:r>
      <w:r w:rsidR="00DA20DA" w:rsidRPr="007E0272">
        <w:rPr>
          <w:rFonts w:eastAsia="Calibri"/>
        </w:rPr>
        <w:t xml:space="preserve"> в соответствии с утвержденным </w:t>
      </w:r>
      <w:r w:rsidR="00CA69DA" w:rsidRPr="007E0272">
        <w:rPr>
          <w:rFonts w:eastAsia="Calibri"/>
        </w:rPr>
        <w:t>планом</w:t>
      </w:r>
      <w:r w:rsidR="00CA69DA" w:rsidRPr="00CA69DA">
        <w:rPr>
          <w:rFonts w:eastAsia="Calibri"/>
        </w:rPr>
        <w:t xml:space="preserve"> </w:t>
      </w:r>
      <w:r w:rsidR="00CA69DA" w:rsidRPr="007E0272">
        <w:rPr>
          <w:rFonts w:eastAsia="Calibri"/>
        </w:rPr>
        <w:t>проведения экспертизы нормативных правовых актов</w:t>
      </w:r>
      <w:r w:rsidR="00271B6B" w:rsidRPr="00271B6B">
        <w:rPr>
          <w:rFonts w:eastAsia="Calibri"/>
        </w:rPr>
        <w:t xml:space="preserve"> </w:t>
      </w:r>
      <w:r w:rsidR="00271B6B" w:rsidRPr="007E0272">
        <w:rPr>
          <w:rFonts w:eastAsia="Calibri"/>
        </w:rPr>
        <w:t>городского округа</w:t>
      </w:r>
      <w:r w:rsidR="00DA20DA" w:rsidRPr="007E0272">
        <w:rPr>
          <w:rFonts w:eastAsia="Calibri"/>
        </w:rPr>
        <w:t xml:space="preserve">, а также по поручению </w:t>
      </w:r>
      <w:r w:rsidR="008340CC" w:rsidRPr="007E0272">
        <w:rPr>
          <w:rFonts w:eastAsia="Calibri"/>
        </w:rPr>
        <w:t xml:space="preserve">Главы </w:t>
      </w:r>
      <w:r w:rsidR="00DA20DA" w:rsidRPr="007E0272">
        <w:rPr>
          <w:rFonts w:eastAsia="Calibri"/>
        </w:rPr>
        <w:t>городского округа</w:t>
      </w:r>
      <w:r>
        <w:rPr>
          <w:rFonts w:eastAsia="Calibri"/>
        </w:rPr>
        <w:t>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>
        <w:rPr>
          <w:i/>
        </w:rPr>
        <w:t>п. 3</w:t>
      </w:r>
      <w:r>
        <w:rPr>
          <w:i/>
        </w:rPr>
        <w:t>2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DA20DA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4926D6">
        <w:rPr>
          <w:rFonts w:eastAsia="Calibri"/>
        </w:rPr>
        <w:t>3</w:t>
      </w:r>
      <w:r>
        <w:rPr>
          <w:rFonts w:eastAsia="Calibri"/>
        </w:rPr>
        <w:t xml:space="preserve">. </w:t>
      </w:r>
      <w:r w:rsidR="00DA20DA" w:rsidRPr="007E0272">
        <w:rPr>
          <w:rFonts w:eastAsia="Calibri"/>
        </w:rPr>
        <w:t>Этапами проведения экспертизы нормативных правовых актов городского округа являются:</w:t>
      </w:r>
    </w:p>
    <w:p w:rsidR="00DA20DA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1)</w:t>
      </w:r>
      <w:r w:rsidR="00DA20DA" w:rsidRPr="007E0272">
        <w:rPr>
          <w:rFonts w:eastAsia="Calibri"/>
        </w:rPr>
        <w:t xml:space="preserve"> формирование </w:t>
      </w:r>
      <w:r w:rsidR="00CA69DA" w:rsidRPr="001D5ADF">
        <w:t xml:space="preserve">годового </w:t>
      </w:r>
      <w:r w:rsidR="00DA20DA" w:rsidRPr="007E0272">
        <w:rPr>
          <w:rFonts w:eastAsia="Calibri"/>
        </w:rPr>
        <w:t xml:space="preserve">плана проведения экспертизы нормативных правовых актов </w:t>
      </w:r>
      <w:r w:rsidR="00271B6B" w:rsidRPr="007E0272">
        <w:rPr>
          <w:rFonts w:eastAsia="Calibri"/>
        </w:rPr>
        <w:t xml:space="preserve">городского округа </w:t>
      </w:r>
      <w:r w:rsidR="00DA20DA" w:rsidRPr="007E0272">
        <w:rPr>
          <w:rFonts w:eastAsia="Calibri"/>
        </w:rPr>
        <w:t xml:space="preserve">(далее </w:t>
      </w:r>
      <w:r w:rsidR="008A290F">
        <w:rPr>
          <w:rFonts w:eastAsia="Calibri"/>
        </w:rPr>
        <w:t>–</w:t>
      </w:r>
      <w:r w:rsidR="00DA20DA" w:rsidRPr="007E0272">
        <w:rPr>
          <w:rFonts w:eastAsia="Calibri"/>
        </w:rPr>
        <w:t xml:space="preserve"> План);</w:t>
      </w:r>
    </w:p>
    <w:p w:rsidR="00DA20DA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2)</w:t>
      </w:r>
      <w:r w:rsidRPr="007E0272">
        <w:rPr>
          <w:rFonts w:eastAsia="Calibri"/>
        </w:rPr>
        <w:t xml:space="preserve"> </w:t>
      </w:r>
      <w:r w:rsidR="00DA20DA" w:rsidRPr="007E0272">
        <w:rPr>
          <w:rFonts w:eastAsia="Calibri"/>
        </w:rPr>
        <w:t>подготовка проектов заключений о результатах экспертизы нормативных правовых актов</w:t>
      </w:r>
      <w:r w:rsidR="00271B6B" w:rsidRPr="00271B6B">
        <w:rPr>
          <w:rFonts w:eastAsia="Calibri"/>
        </w:rPr>
        <w:t xml:space="preserve"> </w:t>
      </w:r>
      <w:r w:rsidR="00271B6B" w:rsidRPr="007E0272">
        <w:rPr>
          <w:rFonts w:eastAsia="Calibri"/>
        </w:rPr>
        <w:t>городского округа</w:t>
      </w:r>
      <w:r w:rsidR="00DA20DA" w:rsidRPr="007E0272">
        <w:rPr>
          <w:rFonts w:eastAsia="Calibri"/>
        </w:rPr>
        <w:t>;</w:t>
      </w:r>
    </w:p>
    <w:p w:rsidR="00DA20DA" w:rsidRPr="007E0272" w:rsidRDefault="00DA20DA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E0272">
        <w:rPr>
          <w:rFonts w:eastAsia="Calibri"/>
        </w:rPr>
        <w:t xml:space="preserve">3) проведение публичных консультаций по </w:t>
      </w:r>
      <w:r w:rsidR="00383DE1" w:rsidRPr="007E0272">
        <w:rPr>
          <w:rFonts w:eastAsia="Calibri"/>
        </w:rPr>
        <w:t>нормативным правовым актам городского округа</w:t>
      </w:r>
      <w:r w:rsidRPr="007E0272">
        <w:rPr>
          <w:rFonts w:eastAsia="Calibri"/>
        </w:rPr>
        <w:t>;</w:t>
      </w:r>
    </w:p>
    <w:p w:rsidR="00DA20DA" w:rsidRPr="007E0272" w:rsidRDefault="00DA20DA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E0272">
        <w:rPr>
          <w:rFonts w:eastAsia="Calibri"/>
        </w:rPr>
        <w:t>4) подготовка заключений о результатах экспертизы нормативных правовых актов</w:t>
      </w:r>
      <w:r w:rsidR="00271B6B" w:rsidRPr="00271B6B">
        <w:rPr>
          <w:rFonts w:eastAsia="Calibri"/>
        </w:rPr>
        <w:t xml:space="preserve"> </w:t>
      </w:r>
      <w:r w:rsidR="00271B6B" w:rsidRPr="007E0272">
        <w:rPr>
          <w:rFonts w:eastAsia="Calibri"/>
        </w:rPr>
        <w:t>городского округа</w:t>
      </w:r>
      <w:r w:rsidRPr="007E0272">
        <w:rPr>
          <w:rFonts w:eastAsia="Calibri"/>
        </w:rPr>
        <w:t>.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 xml:space="preserve">6. Подготовка </w:t>
      </w:r>
      <w:proofErr w:type="gramStart"/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плана проведения экспертизы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нормативных правовых актов</w:t>
      </w:r>
      <w:r w:rsidR="00271B6B" w:rsidRPr="00271B6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  <w:proofErr w:type="gramEnd"/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="004926D6">
        <w:rPr>
          <w:rFonts w:eastAsia="Calibri"/>
        </w:rPr>
        <w:t>4</w:t>
      </w:r>
      <w:r>
        <w:rPr>
          <w:rFonts w:eastAsia="Calibri"/>
        </w:rPr>
        <w:t xml:space="preserve">. </w:t>
      </w:r>
      <w:r w:rsidR="00302789" w:rsidRPr="001D5ADF">
        <w:t xml:space="preserve">Уполномоченный орган </w:t>
      </w:r>
      <w:r w:rsidR="00DA20DA" w:rsidRPr="001D5ADF">
        <w:t xml:space="preserve">не позднее </w:t>
      </w:r>
      <w:r w:rsidR="007471F9">
        <w:t>трех</w:t>
      </w:r>
      <w:r w:rsidR="00DA20DA" w:rsidRPr="001D5ADF">
        <w:t xml:space="preserve"> месяцев до окончания текущего года размещает на официальном сайте </w:t>
      </w:r>
      <w:r w:rsidR="008340CC" w:rsidRPr="001D5ADF">
        <w:t xml:space="preserve">городского округа </w:t>
      </w:r>
      <w:r w:rsidR="00DA20DA" w:rsidRPr="001D5ADF">
        <w:t>уведомление о сборе предложений в целях формирования Плана.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 w:rsidRPr="008340CC">
        <w:rPr>
          <w:i/>
        </w:rPr>
        <w:t xml:space="preserve">абзац первый </w:t>
      </w:r>
      <w:r>
        <w:rPr>
          <w:i/>
        </w:rPr>
        <w:t xml:space="preserve">п. </w:t>
      </w:r>
      <w:r>
        <w:rPr>
          <w:i/>
        </w:rPr>
        <w:t>34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B82382" w:rsidRPr="001D5ADF" w:rsidRDefault="00B82382" w:rsidP="007E0272">
      <w:pPr>
        <w:autoSpaceDE w:val="0"/>
        <w:autoSpaceDN w:val="0"/>
        <w:adjustRightInd w:val="0"/>
        <w:ind w:firstLine="709"/>
        <w:jc w:val="both"/>
      </w:pPr>
      <w:r w:rsidRPr="001D5ADF">
        <w:t>Нормативные правовые акты городского округа включаются в План не чаще чем один раз в три года.</w:t>
      </w:r>
    </w:p>
    <w:p w:rsidR="00B82382" w:rsidRPr="001D5ADF" w:rsidRDefault="00B82382" w:rsidP="007E0272">
      <w:pPr>
        <w:autoSpaceDE w:val="0"/>
        <w:autoSpaceDN w:val="0"/>
        <w:adjustRightInd w:val="0"/>
        <w:ind w:firstLine="709"/>
        <w:jc w:val="both"/>
      </w:pPr>
      <w:r w:rsidRPr="001D5ADF">
        <w:t>Предложения Думы городского округа в целях их включения в План направляются в администрацию городского округа не позднее 1 ноября года, предшествующего году, на который утверждается План.</w:t>
      </w:r>
    </w:p>
    <w:p w:rsidR="00DA20DA" w:rsidRPr="001D5ADF" w:rsidRDefault="007E0272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="004926D6">
        <w:rPr>
          <w:rFonts w:eastAsia="Calibri"/>
        </w:rPr>
        <w:t>5</w:t>
      </w:r>
      <w:r>
        <w:rPr>
          <w:rFonts w:eastAsia="Calibri"/>
        </w:rPr>
        <w:t xml:space="preserve">. </w:t>
      </w:r>
      <w:r w:rsidR="00DA20DA" w:rsidRPr="001D5ADF">
        <w:t xml:space="preserve">Не позднее </w:t>
      </w:r>
      <w:r w:rsidR="007471F9">
        <w:t>пяти</w:t>
      </w:r>
      <w:r w:rsidR="00DA20DA" w:rsidRPr="001D5ADF">
        <w:t xml:space="preserve"> рабочих дней с момента размещения уведомления о сборе предложений в целях формирования Плана на о</w:t>
      </w:r>
      <w:r w:rsidR="00302789" w:rsidRPr="001D5ADF">
        <w:t xml:space="preserve">фициальном сайте </w:t>
      </w:r>
      <w:r w:rsidR="008340CC" w:rsidRPr="001D5ADF">
        <w:t xml:space="preserve">городского округа </w:t>
      </w:r>
      <w:r w:rsidR="00302789" w:rsidRPr="001D5ADF">
        <w:t>Уполномоченный орган</w:t>
      </w:r>
      <w:r w:rsidR="00DA20DA" w:rsidRPr="001D5ADF">
        <w:t xml:space="preserve"> извещает об этом организации, с которыми заключены соглашения о сотрудничестве при проведении оценки регулирующего воздействия.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>
        <w:rPr>
          <w:i/>
        </w:rPr>
        <w:t>п. 3</w:t>
      </w:r>
      <w:r>
        <w:rPr>
          <w:i/>
        </w:rPr>
        <w:t>5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DA20DA" w:rsidRPr="001D5ADF" w:rsidRDefault="007E0272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="004926D6">
        <w:rPr>
          <w:rFonts w:eastAsia="Calibri"/>
        </w:rPr>
        <w:t>6</w:t>
      </w:r>
      <w:r>
        <w:rPr>
          <w:rFonts w:eastAsia="Calibri"/>
        </w:rPr>
        <w:t xml:space="preserve">. </w:t>
      </w:r>
      <w:r w:rsidR="00DA20DA" w:rsidRPr="001D5ADF">
        <w:t xml:space="preserve">Срок сбора предложений составляет </w:t>
      </w:r>
      <w:r w:rsidR="0031499E" w:rsidRPr="00591655">
        <w:t>не более тридцати рабочих дней</w:t>
      </w:r>
      <w:r w:rsidR="0031499E" w:rsidRPr="001D5ADF">
        <w:t xml:space="preserve"> </w:t>
      </w:r>
      <w:r w:rsidR="00DA20DA" w:rsidRPr="001D5ADF">
        <w:t>с момента размещения уведомления.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пункт 36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DA20DA" w:rsidRPr="001D5ADF" w:rsidRDefault="007E0272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="004926D6">
        <w:rPr>
          <w:rFonts w:eastAsia="Calibri"/>
        </w:rPr>
        <w:t>7</w:t>
      </w:r>
      <w:r>
        <w:rPr>
          <w:rFonts w:eastAsia="Calibri"/>
        </w:rPr>
        <w:t xml:space="preserve">. </w:t>
      </w:r>
      <w:r w:rsidR="00DA20DA" w:rsidRPr="001D5ADF">
        <w:t xml:space="preserve">Не позднее </w:t>
      </w:r>
      <w:r w:rsidR="007471F9">
        <w:t>пяти</w:t>
      </w:r>
      <w:r w:rsidR="00DA20DA" w:rsidRPr="001D5ADF">
        <w:t xml:space="preserve"> рабочих дней со дня око</w:t>
      </w:r>
      <w:r w:rsidR="00302789" w:rsidRPr="001D5ADF">
        <w:t>нчания срока сбора предложений Уполномоченный</w:t>
      </w:r>
      <w:r w:rsidR="00DA20DA" w:rsidRPr="001D5ADF">
        <w:t xml:space="preserve"> </w:t>
      </w:r>
      <w:r w:rsidR="00302789" w:rsidRPr="001D5ADF">
        <w:t xml:space="preserve">орган </w:t>
      </w:r>
      <w:proofErr w:type="gramStart"/>
      <w:r w:rsidR="00DA20DA" w:rsidRPr="001D5ADF">
        <w:t>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</w:t>
      </w:r>
      <w:proofErr w:type="gramEnd"/>
      <w:r w:rsidR="00DA20DA" w:rsidRPr="001D5ADF">
        <w:t xml:space="preserve"> ее на официальном сайте</w:t>
      </w:r>
      <w:r w:rsidR="008340CC" w:rsidRPr="008340CC">
        <w:t xml:space="preserve"> </w:t>
      </w:r>
      <w:r w:rsidR="008340CC" w:rsidRPr="001D5ADF">
        <w:t>городского округа</w:t>
      </w:r>
      <w:r w:rsidR="00DA20DA" w:rsidRPr="001D5ADF">
        <w:t>.</w:t>
      </w:r>
    </w:p>
    <w:p w:rsidR="008340CC" w:rsidRPr="002D45CD" w:rsidRDefault="008340CC" w:rsidP="008340CC">
      <w:pPr>
        <w:rPr>
          <w:i/>
        </w:rPr>
      </w:pPr>
      <w:r w:rsidRPr="002D45CD">
        <w:rPr>
          <w:i/>
        </w:rPr>
        <w:t>(</w:t>
      </w:r>
      <w:r>
        <w:rPr>
          <w:i/>
        </w:rPr>
        <w:t>п. 3</w:t>
      </w:r>
      <w:r>
        <w:rPr>
          <w:i/>
        </w:rPr>
        <w:t>7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DA20DA" w:rsidRPr="001D5ADF" w:rsidRDefault="004926D6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38</w:t>
      </w:r>
      <w:r w:rsidR="007E0272">
        <w:rPr>
          <w:rFonts w:eastAsia="Calibri"/>
        </w:rPr>
        <w:t xml:space="preserve">. </w:t>
      </w:r>
      <w:r w:rsidR="00DA20DA" w:rsidRPr="001D5ADF">
        <w:t xml:space="preserve">Срок публичных консультаций по сводке предложений в план составляет не </w:t>
      </w:r>
      <w:r w:rsidR="0031499E" w:rsidRPr="00591655">
        <w:t xml:space="preserve">более тридцати рабочих </w:t>
      </w:r>
      <w:r w:rsidR="00DA20DA" w:rsidRPr="001D5ADF">
        <w:t>дней.</w:t>
      </w:r>
    </w:p>
    <w:p w:rsidR="0031499E" w:rsidRPr="002D45CD" w:rsidRDefault="0031499E" w:rsidP="0031499E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пункт 38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31499E">
        <w:rPr>
          <w:i/>
        </w:rPr>
        <w:t>от 29.09.2016 года № 48/5</w:t>
      </w:r>
      <w:r w:rsidRPr="002D45CD">
        <w:rPr>
          <w:i/>
        </w:rPr>
        <w:t>)</w:t>
      </w:r>
    </w:p>
    <w:p w:rsidR="00DA20DA" w:rsidRPr="001D5ADF" w:rsidRDefault="004926D6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lastRenderedPageBreak/>
        <w:t>39</w:t>
      </w:r>
      <w:r w:rsidR="007E0272">
        <w:rPr>
          <w:rFonts w:eastAsia="Calibri"/>
        </w:rPr>
        <w:t xml:space="preserve">. </w:t>
      </w:r>
      <w:r w:rsidR="00DA20DA" w:rsidRPr="001D5ADF">
        <w:t>По результатам публи</w:t>
      </w:r>
      <w:r w:rsidR="00302789" w:rsidRPr="001D5ADF">
        <w:t>чных консультаций Уполномоченный</w:t>
      </w:r>
      <w:r w:rsidR="00DA20DA" w:rsidRPr="001D5ADF">
        <w:t xml:space="preserve"> </w:t>
      </w:r>
      <w:r w:rsidR="00302789" w:rsidRPr="001D5ADF">
        <w:t>орган</w:t>
      </w:r>
      <w:r w:rsidR="00DA20DA" w:rsidRPr="001D5ADF">
        <w:t xml:space="preserve"> формирует проект Плана на следующий год.</w:t>
      </w:r>
    </w:p>
    <w:p w:rsidR="00FC3328" w:rsidRPr="00850CC7" w:rsidRDefault="00FC3328" w:rsidP="00FC3328">
      <w:pPr>
        <w:autoSpaceDE w:val="0"/>
        <w:autoSpaceDN w:val="0"/>
        <w:adjustRightInd w:val="0"/>
        <w:ind w:firstLine="709"/>
        <w:jc w:val="both"/>
      </w:pPr>
      <w:r w:rsidRPr="00850CC7">
        <w:t>40. План проведения экспертизы нормативных правовых актов городского округа утверждается Главой городского округа не позднее 20 декабря года, предшествующему году, на который утверждается этот план, и размещается на официальном сайте городского округа в течение</w:t>
      </w:r>
      <w:r>
        <w:t xml:space="preserve"> пяти дней со дня утверждения.</w:t>
      </w:r>
    </w:p>
    <w:p w:rsidR="00FC3328" w:rsidRPr="002D45CD" w:rsidRDefault="00FC3328" w:rsidP="00FC3328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п. </w:t>
      </w:r>
      <w:r>
        <w:rPr>
          <w:i/>
        </w:rPr>
        <w:t>40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 xml:space="preserve">7. Подготовка проектов заключений о результатах экспертизы нормативных правовых актов </w:t>
      </w:r>
      <w:r w:rsidR="00271B6B" w:rsidRPr="00271B6B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  <w:r w:rsidR="00271B6B" w:rsidRPr="001D5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и проведение публичных консультаций по ним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C3328" w:rsidRPr="00850CC7" w:rsidRDefault="00FC3328" w:rsidP="00FC3328">
      <w:pPr>
        <w:ind w:firstLine="709"/>
        <w:jc w:val="both"/>
      </w:pPr>
      <w:r w:rsidRPr="00850CC7">
        <w:t>41. В отношении каждого нормативного правового акта городского округа, включенного в план проведения экспертизы нормативных правовых актов, разработчик нормативного правового акта готовит проект заключения о результатах экспертизы нормативного правового акта (далее – заключение о результатах экспертизы), содержащий следующие сведения:</w:t>
      </w:r>
    </w:p>
    <w:p w:rsidR="00FC3328" w:rsidRPr="00850CC7" w:rsidRDefault="00FC3328" w:rsidP="00FC3328">
      <w:pPr>
        <w:ind w:firstLine="709"/>
        <w:jc w:val="both"/>
      </w:pPr>
      <w:r w:rsidRPr="00850CC7">
        <w:t>1) основные реквизиты нормативного правового акта, в том числе вид, дата, номер, наименование, источник публикации;</w:t>
      </w:r>
    </w:p>
    <w:p w:rsidR="00FC3328" w:rsidRPr="00850CC7" w:rsidRDefault="00FC3328" w:rsidP="00FC3328">
      <w:pPr>
        <w:ind w:firstLine="709"/>
        <w:jc w:val="both"/>
      </w:pPr>
      <w:r w:rsidRPr="00850CC7">
        <w:t>2) наименование органа местного самоуправления,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FC3328" w:rsidRPr="00850CC7" w:rsidRDefault="00FC3328" w:rsidP="00FC3328">
      <w:pPr>
        <w:ind w:firstLine="709"/>
        <w:jc w:val="both"/>
      </w:pPr>
      <w:proofErr w:type="gramStart"/>
      <w:r w:rsidRPr="00850CC7">
        <w:t>3) данные о результатах проведения оценки регулирующего воздействия проекта нормативного правового акта (в случае ее проведения), в том числе основные выводы, указанные в заключении об оценке регулирующего воздействия проекта нормативного правового акта, а также электронный адрес размещения заключения об оценке регулирующего воздействия проекта нормативного правового акта;</w:t>
      </w:r>
      <w:proofErr w:type="gramEnd"/>
    </w:p>
    <w:p w:rsidR="00FC3328" w:rsidRPr="00850CC7" w:rsidRDefault="00FC3328" w:rsidP="00FC3328">
      <w:pPr>
        <w:ind w:firstLine="709"/>
        <w:jc w:val="both"/>
      </w:pPr>
      <w:r w:rsidRPr="00850CC7">
        <w:t>4) срок действия, рассматриваемого нормативного правового акта и его отдельных положений;</w:t>
      </w:r>
    </w:p>
    <w:p w:rsidR="00FC3328" w:rsidRPr="00850CC7" w:rsidRDefault="00FC3328" w:rsidP="00FC3328">
      <w:pPr>
        <w:ind w:firstLine="709"/>
        <w:jc w:val="both"/>
      </w:pPr>
      <w:proofErr w:type="gramStart"/>
      <w:r w:rsidRPr="00850CC7">
        <w:t>5) основные группы субъектов предпринимательской, инвестиционной и (или) иной деятельности, иные заинтересованные лица, интересы которых затрагиваются регулированием, установленным нормативным правовым актом (далее – регулирование), оценка количества таких субъектов на момент подготовки проекта заключения о результатах экспертизы и его динамики в течение срока действия нормативного правового акта и его отдельных положений;</w:t>
      </w:r>
      <w:proofErr w:type="gramEnd"/>
    </w:p>
    <w:p w:rsidR="00FC3328" w:rsidRPr="00850CC7" w:rsidRDefault="00FC3328" w:rsidP="00FC3328">
      <w:pPr>
        <w:ind w:firstLine="709"/>
        <w:jc w:val="both"/>
      </w:pPr>
      <w:r w:rsidRPr="00850CC7">
        <w:t>6) оценка степени решения проблемы и преодоления связанных с ней негативных эффектов за счет регулирования;</w:t>
      </w:r>
    </w:p>
    <w:p w:rsidR="00FC3328" w:rsidRPr="00850CC7" w:rsidRDefault="00FC3328" w:rsidP="00FC3328">
      <w:pPr>
        <w:ind w:firstLine="709"/>
        <w:jc w:val="both"/>
      </w:pPr>
      <w:r w:rsidRPr="00850CC7">
        <w:t>7) 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самоуправления;</w:t>
      </w:r>
    </w:p>
    <w:p w:rsidR="00FC3328" w:rsidRPr="00850CC7" w:rsidRDefault="00FC3328" w:rsidP="00FC3328">
      <w:pPr>
        <w:ind w:firstLine="709"/>
        <w:jc w:val="both"/>
      </w:pPr>
      <w:r w:rsidRPr="00850CC7">
        <w:t>8) оценка фактических расходов, выгоды (преимуществ)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:rsidR="00FC3328" w:rsidRPr="00850CC7" w:rsidRDefault="00FC3328" w:rsidP="00FC3328">
      <w:pPr>
        <w:ind w:firstLine="709"/>
        <w:jc w:val="both"/>
      </w:pPr>
      <w:r w:rsidRPr="00850CC7">
        <w:t>9) оценка фактических положительных и отрицательных последствий регулирования;</w:t>
      </w:r>
    </w:p>
    <w:p w:rsidR="00FC3328" w:rsidRPr="00850CC7" w:rsidRDefault="00FC3328" w:rsidP="00FC3328">
      <w:pPr>
        <w:ind w:firstLine="709"/>
        <w:jc w:val="both"/>
      </w:pPr>
      <w:r w:rsidRPr="00850CC7">
        <w:t>10) оценка влияния на конкурентную среду в городском округе;</w:t>
      </w:r>
    </w:p>
    <w:p w:rsidR="00FC3328" w:rsidRPr="00850CC7" w:rsidRDefault="00FC3328" w:rsidP="00FC3328">
      <w:pPr>
        <w:ind w:firstLine="709"/>
        <w:jc w:val="both"/>
      </w:pPr>
      <w:proofErr w:type="gramStart"/>
      <w:r w:rsidRPr="00850CC7">
        <w:t>11) сведения о реализации методов контроля эффективности достижения цели регулирования, установленной нормативным правовым актом, организационно-технических, методологических, информационных и иных мероприятий с указанием соответствующих расходов (поступлений) бюджета городского округа;</w:t>
      </w:r>
      <w:proofErr w:type="gramEnd"/>
    </w:p>
    <w:p w:rsidR="00FC3328" w:rsidRPr="00850CC7" w:rsidRDefault="00FC3328" w:rsidP="00FC3328">
      <w:pPr>
        <w:ind w:firstLine="709"/>
        <w:jc w:val="both"/>
      </w:pPr>
      <w:r w:rsidRPr="00850CC7">
        <w:t>12) оценка эффективности достижения заявленных целей и показателей регулирования;</w:t>
      </w:r>
    </w:p>
    <w:p w:rsidR="00FC3328" w:rsidRPr="00850CC7" w:rsidRDefault="00FC3328" w:rsidP="00FC3328">
      <w:pPr>
        <w:ind w:firstLine="709"/>
        <w:jc w:val="both"/>
      </w:pPr>
      <w:proofErr w:type="gramStart"/>
      <w:r w:rsidRPr="00850CC7">
        <w:t>13) 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 расходов и доходов субъектов предпринимательской деятельности и бюджета городского округа,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</w:t>
      </w:r>
      <w:proofErr w:type="gramEnd"/>
      <w:r w:rsidRPr="00850CC7">
        <w:t xml:space="preserve"> </w:t>
      </w:r>
      <w:proofErr w:type="gramStart"/>
      <w:r w:rsidRPr="00850CC7">
        <w:t>результатах</w:t>
      </w:r>
      <w:proofErr w:type="gramEnd"/>
      <w:r w:rsidRPr="00850CC7">
        <w:t xml:space="preserve"> контроля рисков, указанных в заключении об оценке регулирующего воздействия проекта нормативного правового акта.</w:t>
      </w:r>
    </w:p>
    <w:p w:rsidR="00FC3328" w:rsidRPr="00850CC7" w:rsidRDefault="00FC3328" w:rsidP="00FC3328">
      <w:pPr>
        <w:ind w:firstLine="709"/>
        <w:jc w:val="both"/>
      </w:pPr>
      <w:r w:rsidRPr="00850CC7">
        <w:t>Все разделы заключения о результатах экспертизы подлежат обязательному заполнению.</w:t>
      </w:r>
    </w:p>
    <w:p w:rsidR="00FC3328" w:rsidRPr="00850CC7" w:rsidRDefault="00FC3328" w:rsidP="00FC3328">
      <w:pPr>
        <w:ind w:firstLine="709"/>
        <w:jc w:val="both"/>
      </w:pPr>
      <w:proofErr w:type="gramStart"/>
      <w:r w:rsidRPr="00850CC7">
        <w:lastRenderedPageBreak/>
        <w:t>В случае если не все разделы проекта заключения о результатах экспертизы заполнены или не представлены статистические данные и количественные оценки, предусмотренные формой заключения о результатах экспертизы, что не позволяет оценить экономическую эффективность нормативного правового акта, проходящего экспертизу, уполномоченный орган в срок не позднее 7 рабочих дней со дня поступления возвращает проект заключения о результатах эксперт</w:t>
      </w:r>
      <w:r>
        <w:t>изы разработчику на доработку.</w:t>
      </w:r>
      <w:proofErr w:type="gramEnd"/>
    </w:p>
    <w:p w:rsidR="00FC3328" w:rsidRPr="002D45CD" w:rsidRDefault="00FC3328" w:rsidP="00FC3328">
      <w:pPr>
        <w:rPr>
          <w:i/>
        </w:rPr>
      </w:pPr>
      <w:r w:rsidRPr="002D45CD">
        <w:rPr>
          <w:i/>
        </w:rPr>
        <w:t>(</w:t>
      </w:r>
      <w:r>
        <w:rPr>
          <w:i/>
        </w:rPr>
        <w:t>п. 4</w:t>
      </w:r>
      <w:r>
        <w:rPr>
          <w:i/>
        </w:rPr>
        <w:t>1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DA20DA" w:rsidRPr="001D5ADF" w:rsidRDefault="007E0272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4</w:t>
      </w:r>
      <w:r w:rsidR="004926D6">
        <w:rPr>
          <w:rFonts w:eastAsia="Calibri"/>
        </w:rPr>
        <w:t>2</w:t>
      </w:r>
      <w:r>
        <w:rPr>
          <w:rFonts w:eastAsia="Calibri"/>
        </w:rPr>
        <w:t xml:space="preserve">. </w:t>
      </w:r>
      <w:r w:rsidR="00DA20DA" w:rsidRPr="001D5ADF">
        <w:t xml:space="preserve">Форма заключения о проведении экспертизы нормативного </w:t>
      </w:r>
      <w:r w:rsidR="00D843B4" w:rsidRPr="001D5ADF">
        <w:t xml:space="preserve">правового акта </w:t>
      </w:r>
      <w:r w:rsidR="00271B6B" w:rsidRPr="001D5ADF">
        <w:t xml:space="preserve">городского округа </w:t>
      </w:r>
      <w:r w:rsidR="00D843B4" w:rsidRPr="001D5ADF">
        <w:t>разрабатывается Уполномоченным органом</w:t>
      </w:r>
      <w:r w:rsidR="00DA20DA" w:rsidRPr="001D5ADF">
        <w:t>.</w:t>
      </w:r>
    </w:p>
    <w:p w:rsidR="00DA20DA" w:rsidRPr="001D5ADF" w:rsidRDefault="007E0272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4</w:t>
      </w:r>
      <w:r w:rsidR="004926D6">
        <w:rPr>
          <w:rFonts w:eastAsia="Calibri"/>
        </w:rPr>
        <w:t>3</w:t>
      </w:r>
      <w:r>
        <w:rPr>
          <w:rFonts w:eastAsia="Calibri"/>
        </w:rPr>
        <w:t xml:space="preserve">. </w:t>
      </w:r>
      <w:r w:rsidR="00DA20DA" w:rsidRPr="001D5ADF">
        <w:t>Проект заключения о результатах экспертизы нормат</w:t>
      </w:r>
      <w:r w:rsidR="00D843B4" w:rsidRPr="001D5ADF">
        <w:t>ивн</w:t>
      </w:r>
      <w:r w:rsidR="00271B6B">
        <w:t>ого</w:t>
      </w:r>
      <w:r w:rsidR="00D843B4" w:rsidRPr="001D5ADF">
        <w:t xml:space="preserve"> правов</w:t>
      </w:r>
      <w:r w:rsidR="00271B6B">
        <w:t>ого</w:t>
      </w:r>
      <w:r w:rsidR="00D843B4" w:rsidRPr="001D5ADF">
        <w:t xml:space="preserve"> акт</w:t>
      </w:r>
      <w:r w:rsidR="00271B6B">
        <w:t>а</w:t>
      </w:r>
      <w:r w:rsidR="00D843B4" w:rsidRPr="001D5ADF">
        <w:t xml:space="preserve"> </w:t>
      </w:r>
      <w:r w:rsidR="00271B6B" w:rsidRPr="001D5ADF">
        <w:t xml:space="preserve">городского округа </w:t>
      </w:r>
      <w:r w:rsidR="00D843B4" w:rsidRPr="001D5ADF">
        <w:t>выносится У</w:t>
      </w:r>
      <w:r w:rsidR="00DA20DA" w:rsidRPr="001D5ADF">
        <w:t>п</w:t>
      </w:r>
      <w:r w:rsidR="00D843B4" w:rsidRPr="001D5ADF">
        <w:t xml:space="preserve">олномоченным органом </w:t>
      </w:r>
      <w:r w:rsidR="00DA20DA" w:rsidRPr="001D5ADF">
        <w:t>на публичные консультации.</w:t>
      </w:r>
    </w:p>
    <w:p w:rsidR="00DA20DA" w:rsidRPr="001D5ADF" w:rsidRDefault="00DA20DA" w:rsidP="007E0272">
      <w:pPr>
        <w:autoSpaceDE w:val="0"/>
        <w:autoSpaceDN w:val="0"/>
        <w:adjustRightInd w:val="0"/>
        <w:ind w:firstLine="709"/>
        <w:jc w:val="both"/>
      </w:pPr>
      <w:r w:rsidRPr="001D5ADF">
        <w:t>В целях про</w:t>
      </w:r>
      <w:r w:rsidR="00D843B4" w:rsidRPr="001D5ADF">
        <w:t xml:space="preserve">ведения публичных консультаций Уполномоченный орган </w:t>
      </w:r>
      <w:r w:rsidRPr="001D5ADF">
        <w:t xml:space="preserve">размещает на официальном сайте уведомление о проведении экспертизы нормативного правового акта </w:t>
      </w:r>
      <w:r w:rsidR="00271B6B" w:rsidRPr="001D5ADF">
        <w:t xml:space="preserve">городского округа </w:t>
      </w:r>
      <w:r w:rsidRPr="001D5ADF">
        <w:t>с указанием срока начала и окончания публичных консультаци</w:t>
      </w:r>
      <w:r w:rsidR="00271B6B">
        <w:t>й</w:t>
      </w:r>
      <w:r w:rsidRPr="001D5ADF">
        <w:t>, текст нормативного правового акта</w:t>
      </w:r>
      <w:r w:rsidR="00271B6B" w:rsidRPr="00271B6B">
        <w:t xml:space="preserve"> </w:t>
      </w:r>
      <w:r w:rsidR="00271B6B" w:rsidRPr="001D5ADF">
        <w:t>городского округа</w:t>
      </w:r>
      <w:r w:rsidRPr="001D5ADF">
        <w:t>, по которому проводится экспертиза, проект заключения о результатах экспертизы нормативного правового акта</w:t>
      </w:r>
      <w:r w:rsidR="00271B6B" w:rsidRPr="00271B6B">
        <w:t xml:space="preserve"> </w:t>
      </w:r>
      <w:r w:rsidR="00271B6B" w:rsidRPr="001D5ADF">
        <w:t>городского округа</w:t>
      </w:r>
      <w:r w:rsidRPr="001D5ADF">
        <w:t>.</w:t>
      </w:r>
    </w:p>
    <w:p w:rsidR="00FC3328" w:rsidRPr="00850CC7" w:rsidRDefault="00FC3328" w:rsidP="00FC3328">
      <w:pPr>
        <w:ind w:right="-3" w:firstLine="708"/>
        <w:jc w:val="both"/>
      </w:pPr>
      <w:r w:rsidRPr="00850CC7">
        <w:t>44. Срок публичных консультаций по нормативному правовому акту городского округа Верхняя Пышма составляет 20 рабочих дней с момента размещения на официальном сайте документов, указанных в пункте 43 настоящего Порядка</w:t>
      </w:r>
      <w:r>
        <w:t>.</w:t>
      </w:r>
    </w:p>
    <w:p w:rsidR="00FC3328" w:rsidRPr="002D45CD" w:rsidRDefault="00FC3328" w:rsidP="00FC3328">
      <w:pPr>
        <w:rPr>
          <w:i/>
        </w:rPr>
      </w:pPr>
      <w:r w:rsidRPr="002D45CD">
        <w:rPr>
          <w:i/>
        </w:rPr>
        <w:t>(</w:t>
      </w:r>
      <w:r>
        <w:rPr>
          <w:i/>
        </w:rPr>
        <w:t>п. 4</w:t>
      </w:r>
      <w:r>
        <w:rPr>
          <w:i/>
        </w:rPr>
        <w:t>4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DA20DA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4926D6">
        <w:rPr>
          <w:rFonts w:eastAsia="Calibri"/>
        </w:rPr>
        <w:t>5</w:t>
      </w:r>
      <w:r>
        <w:rPr>
          <w:rFonts w:eastAsia="Calibri"/>
        </w:rPr>
        <w:t xml:space="preserve">. </w:t>
      </w:r>
      <w:r w:rsidR="00DA20DA" w:rsidRPr="007E0272">
        <w:rPr>
          <w:rFonts w:eastAsia="Calibri"/>
        </w:rPr>
        <w:t>Уполномоченн</w:t>
      </w:r>
      <w:r w:rsidR="00D843B4" w:rsidRPr="007E0272">
        <w:rPr>
          <w:rFonts w:eastAsia="Calibri"/>
        </w:rPr>
        <w:t xml:space="preserve">ый орган </w:t>
      </w:r>
      <w:r w:rsidR="008E15EC" w:rsidRPr="007E0272">
        <w:rPr>
          <w:rFonts w:eastAsia="Calibri"/>
        </w:rPr>
        <w:t>рассматривает</w:t>
      </w:r>
      <w:r w:rsidR="00DA20DA" w:rsidRPr="007E0272">
        <w:rPr>
          <w:rFonts w:eastAsia="Calibri"/>
        </w:rPr>
        <w:t xml:space="preserve"> все предложения, поступившие по результатам пуб</w:t>
      </w:r>
      <w:r w:rsidR="008E15EC" w:rsidRPr="007E0272">
        <w:rPr>
          <w:rFonts w:eastAsia="Calibri"/>
        </w:rPr>
        <w:t>личных консультаций, и составляет</w:t>
      </w:r>
      <w:r w:rsidR="00DA20DA" w:rsidRPr="007E0272">
        <w:rPr>
          <w:rFonts w:eastAsia="Calibri"/>
        </w:rPr>
        <w:t xml:space="preserve"> сводку предложений с указанием сведений об их учете или причинах отклонения.</w:t>
      </w:r>
    </w:p>
    <w:p w:rsidR="00FC3328" w:rsidRPr="00850CC7" w:rsidRDefault="00FC3328" w:rsidP="00FC3328">
      <w:pPr>
        <w:ind w:right="-3" w:firstLine="708"/>
        <w:jc w:val="both"/>
        <w:rPr>
          <w:rFonts w:eastAsia="Calibri"/>
        </w:rPr>
      </w:pPr>
      <w:r w:rsidRPr="00850CC7">
        <w:t>46. </w:t>
      </w:r>
      <w:r w:rsidRPr="00850CC7">
        <w:rPr>
          <w:rFonts w:eastAsia="Calibri"/>
        </w:rPr>
        <w:t>По итогам публичных консультаций уполномоченным органом проводится доработка проекта заключения о результатах экспертизы, которая может проводиться во взаимодействии с разработчиком, а в случае необходимости с представителями пр</w:t>
      </w:r>
      <w:r>
        <w:rPr>
          <w:rFonts w:eastAsia="Calibri"/>
        </w:rPr>
        <w:t>едпринимательского сообщества.</w:t>
      </w:r>
    </w:p>
    <w:p w:rsidR="00FC3328" w:rsidRPr="002D45CD" w:rsidRDefault="00FC3328" w:rsidP="00FC3328">
      <w:pPr>
        <w:rPr>
          <w:i/>
        </w:rPr>
      </w:pPr>
      <w:r w:rsidRPr="002D45CD">
        <w:rPr>
          <w:i/>
        </w:rPr>
        <w:t>(</w:t>
      </w:r>
      <w:r>
        <w:rPr>
          <w:i/>
        </w:rPr>
        <w:t>п. 4</w:t>
      </w:r>
      <w:r>
        <w:rPr>
          <w:i/>
        </w:rPr>
        <w:t>6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FC3328" w:rsidRPr="00850CC7" w:rsidRDefault="00FC3328" w:rsidP="00FC3328">
      <w:pPr>
        <w:ind w:right="-3" w:firstLine="708"/>
        <w:jc w:val="both"/>
        <w:rPr>
          <w:rFonts w:eastAsia="Calibri"/>
        </w:rPr>
      </w:pPr>
      <w:r w:rsidRPr="00850CC7">
        <w:t>47. </w:t>
      </w:r>
      <w:r w:rsidRPr="00850CC7">
        <w:rPr>
          <w:rFonts w:eastAsia="Calibri"/>
        </w:rPr>
        <w:t xml:space="preserve">Заключение о результатах экспертизы </w:t>
      </w:r>
      <w:proofErr w:type="gramStart"/>
      <w:r w:rsidRPr="00850CC7">
        <w:rPr>
          <w:rFonts w:eastAsia="Calibri"/>
        </w:rPr>
        <w:t>подписывается Главой городского округа и размещается</w:t>
      </w:r>
      <w:proofErr w:type="gramEnd"/>
      <w:r w:rsidRPr="00850CC7">
        <w:rPr>
          <w:rFonts w:eastAsia="Calibri"/>
        </w:rPr>
        <w:t xml:space="preserve"> на официальном сайте в течение пяти рабочих </w:t>
      </w:r>
      <w:r>
        <w:rPr>
          <w:rFonts w:eastAsia="Calibri"/>
        </w:rPr>
        <w:t>дней с момента его подписания.</w:t>
      </w:r>
    </w:p>
    <w:p w:rsidR="00FC3328" w:rsidRPr="002D45CD" w:rsidRDefault="00FC3328" w:rsidP="00FC3328">
      <w:pPr>
        <w:rPr>
          <w:i/>
        </w:rPr>
      </w:pPr>
      <w:r w:rsidRPr="002D45CD">
        <w:rPr>
          <w:i/>
        </w:rPr>
        <w:t>(</w:t>
      </w:r>
      <w:r>
        <w:rPr>
          <w:i/>
        </w:rPr>
        <w:t>п. 4</w:t>
      </w:r>
      <w:r>
        <w:rPr>
          <w:i/>
        </w:rPr>
        <w:t>7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982CA4" w:rsidRPr="007E0272" w:rsidRDefault="004926D6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48</w:t>
      </w:r>
      <w:r w:rsidR="007E0272">
        <w:rPr>
          <w:rFonts w:eastAsia="Calibri"/>
        </w:rPr>
        <w:t xml:space="preserve">. </w:t>
      </w:r>
      <w:r w:rsidR="00953628" w:rsidRPr="007E0272">
        <w:rPr>
          <w:rFonts w:eastAsia="Calibri"/>
        </w:rPr>
        <w:t>Порядок подготовки проектов заключений о результатах экспертизы нормативных правовых актов городского округа, проведения публичных консультаций по нормативным правовым актам городского округа и подготовки заключений о результатах экспертизы нормативных правовых актов городского округа устанавливается администрацией городского округа.</w:t>
      </w:r>
    </w:p>
    <w:p w:rsidR="006E0299" w:rsidRPr="001D5ADF" w:rsidRDefault="004926D6" w:rsidP="007E027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49</w:t>
      </w:r>
      <w:r w:rsidR="007E0272">
        <w:rPr>
          <w:rFonts w:eastAsia="Calibri"/>
        </w:rPr>
        <w:t xml:space="preserve">. </w:t>
      </w:r>
      <w:r w:rsidR="006E0299" w:rsidRPr="007E0272">
        <w:rPr>
          <w:rFonts w:eastAsia="Calibri"/>
        </w:rPr>
        <w:t>Методическое обеспечение деятельности по подготовке проектов заключений о результатах экспертизы нормативных правовых актов городского округа и проведению публичных консультаций по нормативным правовым актам городского округа</w:t>
      </w:r>
      <w:r w:rsidR="006E0299" w:rsidRPr="001D5ADF">
        <w:t xml:space="preserve"> осуществляется Уполномоченным органом.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1D5ADF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 </w:t>
      </w:r>
      <w:proofErr w:type="gramStart"/>
      <w:r w:rsidR="00DA20DA" w:rsidRPr="001D5ADF">
        <w:rPr>
          <w:rFonts w:ascii="Times New Roman" w:hAnsi="Times New Roman" w:cs="Times New Roman"/>
          <w:b/>
          <w:bCs/>
          <w:sz w:val="24"/>
          <w:szCs w:val="24"/>
        </w:rPr>
        <w:t>использования результатов экспертизы</w:t>
      </w:r>
      <w:r w:rsidR="00271B6B" w:rsidRPr="00271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B6B" w:rsidRPr="007E0272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нормативных правовых актов </w:t>
      </w:r>
      <w:r w:rsidR="00271B6B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  <w:proofErr w:type="gramEnd"/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20DA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4926D6">
        <w:rPr>
          <w:rFonts w:eastAsia="Calibri"/>
        </w:rPr>
        <w:t>0</w:t>
      </w:r>
      <w:r>
        <w:rPr>
          <w:rFonts w:eastAsia="Calibri"/>
        </w:rPr>
        <w:t xml:space="preserve">. </w:t>
      </w:r>
      <w:r w:rsidR="00DA20DA" w:rsidRPr="007E0272">
        <w:rPr>
          <w:rFonts w:eastAsia="Calibri"/>
        </w:rPr>
        <w:t xml:space="preserve">В течение </w:t>
      </w:r>
      <w:r w:rsidR="007471F9">
        <w:rPr>
          <w:rFonts w:eastAsia="Calibri"/>
        </w:rPr>
        <w:t>десяти</w:t>
      </w:r>
      <w:r w:rsidR="00DA20DA" w:rsidRPr="007E0272">
        <w:rPr>
          <w:rFonts w:eastAsia="Calibri"/>
        </w:rPr>
        <w:t xml:space="preserve"> рабочих дней со дня подписания заключение о результатах экспертизы нормативного правового акта </w:t>
      </w:r>
      <w:r w:rsidR="00271B6B" w:rsidRPr="007E0272">
        <w:rPr>
          <w:rFonts w:eastAsia="Calibri"/>
        </w:rPr>
        <w:t xml:space="preserve">городского округа </w:t>
      </w:r>
      <w:r w:rsidR="00DA20DA" w:rsidRPr="007E0272">
        <w:rPr>
          <w:rFonts w:eastAsia="Calibri"/>
        </w:rPr>
        <w:t>направляется разработчику нормативного правового акта</w:t>
      </w:r>
      <w:r w:rsidR="00882A6C" w:rsidRPr="007E0272">
        <w:rPr>
          <w:rFonts w:eastAsia="Calibri"/>
        </w:rPr>
        <w:t>, к полномочиям которого относится регулируемая сфера общественных отношений</w:t>
      </w:r>
      <w:r w:rsidR="00DA20DA" w:rsidRPr="007E0272">
        <w:rPr>
          <w:rFonts w:eastAsia="Calibri"/>
        </w:rPr>
        <w:t>.</w:t>
      </w:r>
    </w:p>
    <w:p w:rsidR="00882A6C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471F9">
        <w:rPr>
          <w:rFonts w:eastAsia="Calibri"/>
        </w:rPr>
        <w:t>5</w:t>
      </w:r>
      <w:r w:rsidR="004926D6">
        <w:rPr>
          <w:rFonts w:eastAsia="Calibri"/>
        </w:rPr>
        <w:t>1</w:t>
      </w:r>
      <w:r w:rsidRPr="007471F9">
        <w:rPr>
          <w:rFonts w:eastAsia="Calibri"/>
        </w:rPr>
        <w:t xml:space="preserve">. </w:t>
      </w:r>
      <w:r w:rsidR="00882A6C" w:rsidRPr="007471F9">
        <w:rPr>
          <w:rFonts w:eastAsia="Calibri"/>
        </w:rPr>
        <w:t xml:space="preserve">Заключение о результатах экспертизы нормативного правового акта </w:t>
      </w:r>
      <w:r w:rsidR="00271B6B" w:rsidRPr="007471F9">
        <w:rPr>
          <w:rFonts w:eastAsia="Calibri"/>
        </w:rPr>
        <w:t xml:space="preserve">городского округа </w:t>
      </w:r>
      <w:r w:rsidR="00882A6C" w:rsidRPr="007471F9">
        <w:rPr>
          <w:rFonts w:eastAsia="Calibri"/>
        </w:rPr>
        <w:t xml:space="preserve">может являться основанием для внесения </w:t>
      </w:r>
      <w:r w:rsidR="00271B6B" w:rsidRPr="007471F9">
        <w:rPr>
          <w:rFonts w:eastAsia="Calibri"/>
        </w:rPr>
        <w:t xml:space="preserve">в него </w:t>
      </w:r>
      <w:r w:rsidR="00882A6C" w:rsidRPr="007471F9">
        <w:rPr>
          <w:rFonts w:eastAsia="Calibri"/>
        </w:rPr>
        <w:t>изменений или признания его утратившим силу.</w:t>
      </w:r>
    </w:p>
    <w:p w:rsidR="00DA20DA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4926D6">
        <w:rPr>
          <w:rFonts w:eastAsia="Calibri"/>
        </w:rPr>
        <w:t>2</w:t>
      </w:r>
      <w:r>
        <w:rPr>
          <w:rFonts w:eastAsia="Calibri"/>
        </w:rPr>
        <w:t xml:space="preserve">. </w:t>
      </w:r>
      <w:r w:rsidR="00D843B4" w:rsidRPr="007E0272">
        <w:rPr>
          <w:rFonts w:eastAsia="Calibri"/>
        </w:rPr>
        <w:t xml:space="preserve">Уполномоченный орган </w:t>
      </w:r>
      <w:r w:rsidR="00DA20DA" w:rsidRPr="007E0272">
        <w:rPr>
          <w:rFonts w:eastAsia="Calibri"/>
        </w:rPr>
        <w:t xml:space="preserve">по </w:t>
      </w:r>
      <w:r w:rsidR="002533D5" w:rsidRPr="007E0272">
        <w:rPr>
          <w:rFonts w:eastAsia="Calibri"/>
        </w:rPr>
        <w:t>результатам</w:t>
      </w:r>
      <w:r w:rsidR="00DA20DA" w:rsidRPr="007E0272">
        <w:rPr>
          <w:rFonts w:eastAsia="Calibri"/>
        </w:rPr>
        <w:t xml:space="preserve"> экспертизы </w:t>
      </w:r>
      <w:r w:rsidR="00953628" w:rsidRPr="007E0272">
        <w:rPr>
          <w:rFonts w:eastAsia="Calibri"/>
        </w:rPr>
        <w:t>направляет</w:t>
      </w:r>
      <w:r w:rsidR="00DA20DA" w:rsidRPr="007E0272">
        <w:rPr>
          <w:rFonts w:eastAsia="Calibri"/>
        </w:rPr>
        <w:t xml:space="preserve"> в адрес </w:t>
      </w:r>
      <w:r w:rsidR="00651757" w:rsidRPr="00651757">
        <w:rPr>
          <w:rFonts w:eastAsia="Calibri"/>
        </w:rPr>
        <w:t>Дум</w:t>
      </w:r>
      <w:r w:rsidR="00651757">
        <w:rPr>
          <w:rFonts w:eastAsia="Calibri"/>
        </w:rPr>
        <w:t>ы</w:t>
      </w:r>
      <w:r w:rsidR="00651757" w:rsidRPr="007E0272">
        <w:rPr>
          <w:rFonts w:eastAsia="Calibri"/>
        </w:rPr>
        <w:t xml:space="preserve"> городского округа</w:t>
      </w:r>
      <w:r w:rsidR="00651757">
        <w:rPr>
          <w:rFonts w:eastAsia="Calibri"/>
        </w:rPr>
        <w:t>,</w:t>
      </w:r>
      <w:r w:rsidR="00651757" w:rsidRPr="007E0272">
        <w:rPr>
          <w:rFonts w:eastAsia="Calibri"/>
        </w:rPr>
        <w:t xml:space="preserve"> </w:t>
      </w:r>
      <w:r w:rsidR="00DA20DA" w:rsidRPr="007E0272">
        <w:rPr>
          <w:rFonts w:eastAsia="Calibri"/>
        </w:rPr>
        <w:t>Главы городского округа и</w:t>
      </w:r>
      <w:r w:rsidR="002533D5" w:rsidRPr="007E0272">
        <w:rPr>
          <w:rFonts w:eastAsia="Calibri"/>
        </w:rPr>
        <w:t>ли</w:t>
      </w:r>
      <w:r w:rsidR="00DA20DA" w:rsidRPr="007E0272">
        <w:rPr>
          <w:rFonts w:eastAsia="Calibri"/>
        </w:rPr>
        <w:t xml:space="preserve"> </w:t>
      </w:r>
      <w:bookmarkStart w:id="1" w:name="_GoBack"/>
      <w:bookmarkEnd w:id="1"/>
      <w:r w:rsidR="00DA20DA" w:rsidRPr="007E0272">
        <w:rPr>
          <w:rFonts w:eastAsia="Calibri"/>
        </w:rPr>
        <w:t>администрации городского округа</w:t>
      </w:r>
      <w:r w:rsidR="00EB5467">
        <w:rPr>
          <w:rFonts w:eastAsia="Calibri"/>
        </w:rPr>
        <w:t xml:space="preserve"> </w:t>
      </w:r>
      <w:r w:rsidR="00EB5467" w:rsidRPr="00651757">
        <w:rPr>
          <w:rFonts w:eastAsia="Calibri"/>
        </w:rPr>
        <w:t>(</w:t>
      </w:r>
      <w:r w:rsidR="00CA69DA" w:rsidRPr="00651757">
        <w:rPr>
          <w:rFonts w:eastAsia="Calibri"/>
        </w:rPr>
        <w:t>в</w:t>
      </w:r>
      <w:r w:rsidR="00651757">
        <w:rPr>
          <w:rFonts w:eastAsia="Calibri"/>
        </w:rPr>
        <w:t xml:space="preserve"> зависимости от того,</w:t>
      </w:r>
      <w:r w:rsidR="002533D5" w:rsidRPr="007E0272">
        <w:rPr>
          <w:rFonts w:eastAsia="Calibri"/>
        </w:rPr>
        <w:t xml:space="preserve"> к </w:t>
      </w:r>
      <w:r w:rsidR="00651757">
        <w:rPr>
          <w:rFonts w:eastAsia="Calibri"/>
        </w:rPr>
        <w:t xml:space="preserve">чьим </w:t>
      </w:r>
      <w:r w:rsidR="002533D5" w:rsidRPr="007E0272">
        <w:rPr>
          <w:rFonts w:eastAsia="Calibri"/>
        </w:rPr>
        <w:t>полномочиям относится регулируемая сфера</w:t>
      </w:r>
      <w:r w:rsidR="00DA20DA" w:rsidRPr="007E0272">
        <w:rPr>
          <w:rFonts w:eastAsia="Calibri"/>
        </w:rPr>
        <w:t xml:space="preserve"> </w:t>
      </w:r>
      <w:r w:rsidR="00882A6C" w:rsidRPr="007E0272">
        <w:rPr>
          <w:rFonts w:eastAsia="Calibri"/>
        </w:rPr>
        <w:t>общественных отношений</w:t>
      </w:r>
      <w:r w:rsidR="00651757">
        <w:rPr>
          <w:rFonts w:eastAsia="Calibri"/>
        </w:rPr>
        <w:t>)</w:t>
      </w:r>
      <w:r w:rsidR="00882A6C" w:rsidRPr="007E0272">
        <w:rPr>
          <w:rFonts w:eastAsia="Calibri"/>
        </w:rPr>
        <w:t xml:space="preserve"> </w:t>
      </w:r>
      <w:r w:rsidR="00DA20DA" w:rsidRPr="007E0272">
        <w:rPr>
          <w:rFonts w:eastAsia="Calibri"/>
        </w:rPr>
        <w:t>предложения о внесени</w:t>
      </w:r>
      <w:r w:rsidR="00271B6B">
        <w:rPr>
          <w:rFonts w:eastAsia="Calibri"/>
        </w:rPr>
        <w:t>и</w:t>
      </w:r>
      <w:r w:rsidR="00DA20DA" w:rsidRPr="007E0272">
        <w:rPr>
          <w:rFonts w:eastAsia="Calibri"/>
        </w:rPr>
        <w:t xml:space="preserve"> изменений в нормативны</w:t>
      </w:r>
      <w:r w:rsidR="00271B6B">
        <w:rPr>
          <w:rFonts w:eastAsia="Calibri"/>
        </w:rPr>
        <w:t>й</w:t>
      </w:r>
      <w:r w:rsidR="00DA20DA" w:rsidRPr="007E0272">
        <w:rPr>
          <w:rFonts w:eastAsia="Calibri"/>
        </w:rPr>
        <w:t xml:space="preserve"> правов</w:t>
      </w:r>
      <w:r w:rsidR="00271B6B">
        <w:rPr>
          <w:rFonts w:eastAsia="Calibri"/>
        </w:rPr>
        <w:t>ой акт</w:t>
      </w:r>
      <w:r w:rsidR="00882A6C" w:rsidRPr="007E0272">
        <w:rPr>
          <w:rFonts w:eastAsia="Calibri"/>
        </w:rPr>
        <w:t xml:space="preserve"> </w:t>
      </w:r>
      <w:r w:rsidR="00271B6B" w:rsidRPr="007E0272">
        <w:rPr>
          <w:rFonts w:eastAsia="Calibri"/>
        </w:rPr>
        <w:t xml:space="preserve">городского округа </w:t>
      </w:r>
      <w:r w:rsidR="00882A6C" w:rsidRPr="007E0272">
        <w:rPr>
          <w:rFonts w:eastAsia="Calibri"/>
        </w:rPr>
        <w:t>или признании его утратившим силу</w:t>
      </w:r>
      <w:r w:rsidR="00DA20DA" w:rsidRPr="007E0272">
        <w:rPr>
          <w:rFonts w:eastAsia="Calibri"/>
        </w:rPr>
        <w:t>.</w:t>
      </w:r>
    </w:p>
    <w:p w:rsidR="00FC3328" w:rsidRPr="002D45CD" w:rsidRDefault="00FC3328" w:rsidP="00FC3328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п. </w:t>
      </w:r>
      <w:r>
        <w:rPr>
          <w:i/>
        </w:rPr>
        <w:t>52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A4F8F" w:rsidRPr="007E0272" w:rsidRDefault="007E0272" w:rsidP="007E0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EA4F8F" w:rsidRPr="001D5ADF">
        <w:rPr>
          <w:rFonts w:ascii="Times New Roman" w:hAnsi="Times New Roman" w:cs="Times New Roman"/>
          <w:b/>
          <w:bCs/>
          <w:sz w:val="24"/>
          <w:szCs w:val="24"/>
        </w:rPr>
        <w:t xml:space="preserve">9. Обеспечение доступа </w:t>
      </w:r>
      <w:r w:rsidR="00EA4F8F" w:rsidRPr="007E0272">
        <w:rPr>
          <w:rFonts w:ascii="Times New Roman" w:hAnsi="Times New Roman" w:cs="Times New Roman"/>
          <w:b/>
          <w:bCs/>
          <w:sz w:val="24"/>
          <w:szCs w:val="24"/>
        </w:rPr>
        <w:t xml:space="preserve">к информации о проведении </w:t>
      </w:r>
      <w:proofErr w:type="gramStart"/>
      <w:r w:rsidR="00EA4F8F" w:rsidRPr="007E0272">
        <w:rPr>
          <w:rFonts w:ascii="Times New Roman" w:hAnsi="Times New Roman" w:cs="Times New Roman"/>
          <w:b/>
          <w:bCs/>
          <w:sz w:val="24"/>
          <w:szCs w:val="24"/>
        </w:rPr>
        <w:t>оценки регулирующего воздействия проектов актов городского округа</w:t>
      </w:r>
      <w:proofErr w:type="gramEnd"/>
      <w:r w:rsidR="00EA4F8F" w:rsidRPr="007E0272">
        <w:rPr>
          <w:rFonts w:ascii="Times New Roman" w:hAnsi="Times New Roman" w:cs="Times New Roman"/>
          <w:b/>
          <w:bCs/>
          <w:sz w:val="24"/>
          <w:szCs w:val="24"/>
        </w:rPr>
        <w:t xml:space="preserve"> и экспертизы нормативных правовых актов </w:t>
      </w:r>
      <w:r w:rsidR="00CF1C35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</w:p>
    <w:p w:rsidR="006D15A4" w:rsidRPr="006D15A4" w:rsidRDefault="006D15A4" w:rsidP="006D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A4F8F" w:rsidRPr="007E0272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4926D6">
        <w:rPr>
          <w:rFonts w:eastAsia="Calibri"/>
        </w:rPr>
        <w:t>3</w:t>
      </w:r>
      <w:r>
        <w:rPr>
          <w:rFonts w:eastAsia="Calibri"/>
        </w:rPr>
        <w:t xml:space="preserve">. </w:t>
      </w:r>
      <w:r w:rsidR="00EA4F8F" w:rsidRPr="007E0272">
        <w:rPr>
          <w:rFonts w:eastAsia="Calibri"/>
        </w:rPr>
        <w:t>Уполномоченный орган подготавливает и не позднее 1 марта текущего года размещает на официальном сайте</w:t>
      </w:r>
      <w:r w:rsidR="00FC3328" w:rsidRPr="00FC3328">
        <w:rPr>
          <w:rFonts w:eastAsia="Calibri"/>
        </w:rPr>
        <w:t xml:space="preserve"> </w:t>
      </w:r>
      <w:r w:rsidR="00FC3328" w:rsidRPr="007E0272">
        <w:rPr>
          <w:rFonts w:eastAsia="Calibri"/>
        </w:rPr>
        <w:t>городского округа</w:t>
      </w:r>
      <w:r w:rsidR="00EA4F8F" w:rsidRPr="007E0272">
        <w:rPr>
          <w:rFonts w:eastAsia="Calibri"/>
        </w:rPr>
        <w:t xml:space="preserve"> отчет о проведении </w:t>
      </w:r>
      <w:proofErr w:type="gramStart"/>
      <w:r w:rsidR="00EA4F8F" w:rsidRPr="007E0272">
        <w:rPr>
          <w:rFonts w:eastAsia="Calibri"/>
        </w:rPr>
        <w:t>оценки регулирующего воздействия проектов актов городского округа</w:t>
      </w:r>
      <w:proofErr w:type="gramEnd"/>
      <w:r w:rsidR="00EA4F8F" w:rsidRPr="007E0272">
        <w:rPr>
          <w:rFonts w:eastAsia="Calibri"/>
        </w:rPr>
        <w:t xml:space="preserve"> и экспертизы нормативных правовых актов городского округа (далее </w:t>
      </w:r>
      <w:r w:rsidR="008A290F">
        <w:rPr>
          <w:rFonts w:eastAsia="Calibri"/>
        </w:rPr>
        <w:t>–</w:t>
      </w:r>
      <w:r w:rsidR="00EA4F8F" w:rsidRPr="007E0272">
        <w:rPr>
          <w:rFonts w:eastAsia="Calibri"/>
        </w:rPr>
        <w:t xml:space="preserve"> ежегодный отчет).</w:t>
      </w:r>
    </w:p>
    <w:p w:rsidR="00C853B7" w:rsidRPr="002D45CD" w:rsidRDefault="00C853B7" w:rsidP="00C853B7">
      <w:pPr>
        <w:rPr>
          <w:i/>
        </w:rPr>
      </w:pPr>
      <w:r w:rsidRPr="002D45CD">
        <w:rPr>
          <w:i/>
        </w:rPr>
        <w:t>(</w:t>
      </w:r>
      <w:r>
        <w:rPr>
          <w:i/>
        </w:rPr>
        <w:t xml:space="preserve">п. </w:t>
      </w:r>
      <w:r w:rsidR="00FC3328">
        <w:rPr>
          <w:i/>
        </w:rPr>
        <w:t>53</w:t>
      </w:r>
      <w:r>
        <w:rPr>
          <w:i/>
        </w:rPr>
        <w:t xml:space="preserve"> в ред. </w:t>
      </w:r>
      <w:r w:rsidRPr="002D45CD">
        <w:rPr>
          <w:i/>
        </w:rPr>
        <w:t>Решени</w:t>
      </w:r>
      <w:r>
        <w:rPr>
          <w:i/>
        </w:rPr>
        <w:t>я</w:t>
      </w:r>
      <w:r w:rsidRPr="002D45CD">
        <w:rPr>
          <w:i/>
        </w:rPr>
        <w:t xml:space="preserve"> Думы </w:t>
      </w:r>
      <w:r w:rsidRPr="009732DD">
        <w:rPr>
          <w:i/>
        </w:rPr>
        <w:t xml:space="preserve">от </w:t>
      </w:r>
      <w:r w:rsidRPr="00094C21">
        <w:rPr>
          <w:i/>
        </w:rPr>
        <w:t>21</w:t>
      </w:r>
      <w:r>
        <w:rPr>
          <w:i/>
        </w:rPr>
        <w:t>.12.</w:t>
      </w:r>
      <w:r w:rsidRPr="00094C21">
        <w:rPr>
          <w:i/>
        </w:rPr>
        <w:t>2018 года № 6/6</w:t>
      </w:r>
      <w:r w:rsidRPr="002D45CD">
        <w:rPr>
          <w:i/>
        </w:rPr>
        <w:t>)</w:t>
      </w:r>
    </w:p>
    <w:p w:rsidR="00EA4F8F" w:rsidRPr="001D5ADF" w:rsidRDefault="007E0272" w:rsidP="007E027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4926D6">
        <w:rPr>
          <w:rFonts w:eastAsia="Calibri"/>
        </w:rPr>
        <w:t>4</w:t>
      </w:r>
      <w:r>
        <w:rPr>
          <w:rFonts w:eastAsia="Calibri"/>
        </w:rPr>
        <w:t xml:space="preserve">. </w:t>
      </w:r>
      <w:proofErr w:type="gramStart"/>
      <w:r w:rsidR="00EA4F8F" w:rsidRPr="001D5ADF">
        <w:rPr>
          <w:rFonts w:eastAsia="Calibri"/>
        </w:rPr>
        <w:t>В ежегодном отчете содержится информация о подготовленных в отчетном году заключениях об оценке регулирующего воздействия проектов актов городского округа, информация об учете или о причинах отклонения в принятых проектах актов городского округа предложений, содержащихся в сводках предложений, поступивших от участников публичных консультаций по таким проектам актов городского округа, а также информация о подготовленных в отчетном году заключениях о результатах экспертизы</w:t>
      </w:r>
      <w:proofErr w:type="gramEnd"/>
      <w:r w:rsidR="00EA4F8F" w:rsidRPr="001D5ADF">
        <w:rPr>
          <w:rFonts w:eastAsia="Calibri"/>
        </w:rPr>
        <w:t xml:space="preserve"> нормативных правовых актов городского округа.</w:t>
      </w:r>
    </w:p>
    <w:sectPr w:rsidR="00EA4F8F" w:rsidRPr="001D5ADF" w:rsidSect="007471F9">
      <w:headerReference w:type="default" r:id="rId10"/>
      <w:pgSz w:w="11906" w:h="16838" w:code="9"/>
      <w:pgMar w:top="567" w:right="567" w:bottom="567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A1" w:rsidRDefault="008379A1" w:rsidP="00D37D14">
      <w:r>
        <w:separator/>
      </w:r>
    </w:p>
  </w:endnote>
  <w:endnote w:type="continuationSeparator" w:id="0">
    <w:p w:rsidR="008379A1" w:rsidRDefault="008379A1" w:rsidP="00D3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A1" w:rsidRDefault="008379A1" w:rsidP="00D37D14">
      <w:r>
        <w:separator/>
      </w:r>
    </w:p>
  </w:footnote>
  <w:footnote w:type="continuationSeparator" w:id="0">
    <w:p w:rsidR="008379A1" w:rsidRDefault="008379A1" w:rsidP="00D3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DA" w:rsidRPr="001D5ADF" w:rsidRDefault="00DA20DA">
    <w:pPr>
      <w:pStyle w:val="a5"/>
      <w:jc w:val="center"/>
      <w:rPr>
        <w:sz w:val="22"/>
        <w:szCs w:val="22"/>
      </w:rPr>
    </w:pPr>
    <w:r w:rsidRPr="001D5ADF">
      <w:rPr>
        <w:sz w:val="22"/>
        <w:szCs w:val="22"/>
      </w:rPr>
      <w:fldChar w:fldCharType="begin"/>
    </w:r>
    <w:r w:rsidRPr="001D5ADF">
      <w:rPr>
        <w:sz w:val="22"/>
        <w:szCs w:val="22"/>
      </w:rPr>
      <w:instrText xml:space="preserve"> PAGE   \* MERGEFORMAT </w:instrText>
    </w:r>
    <w:r w:rsidRPr="001D5ADF">
      <w:rPr>
        <w:sz w:val="22"/>
        <w:szCs w:val="22"/>
      </w:rPr>
      <w:fldChar w:fldCharType="separate"/>
    </w:r>
    <w:r w:rsidR="00FC3328">
      <w:rPr>
        <w:noProof/>
        <w:sz w:val="22"/>
        <w:szCs w:val="22"/>
      </w:rPr>
      <w:t>10</w:t>
    </w:r>
    <w:r w:rsidRPr="001D5ADF">
      <w:rPr>
        <w:sz w:val="22"/>
        <w:szCs w:val="22"/>
      </w:rPr>
      <w:fldChar w:fldCharType="end"/>
    </w:r>
  </w:p>
  <w:p w:rsidR="00DA20DA" w:rsidRPr="001D5ADF" w:rsidRDefault="00DA20DA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8C6"/>
    <w:multiLevelType w:val="hybridMultilevel"/>
    <w:tmpl w:val="03BED93C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7839C6"/>
    <w:multiLevelType w:val="hybridMultilevel"/>
    <w:tmpl w:val="4124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4C48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2BEB"/>
    <w:multiLevelType w:val="hybridMultilevel"/>
    <w:tmpl w:val="002AAB4C"/>
    <w:lvl w:ilvl="0" w:tplc="24A8AA46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5451"/>
    <w:multiLevelType w:val="hybridMultilevel"/>
    <w:tmpl w:val="A12A75D4"/>
    <w:lvl w:ilvl="0" w:tplc="E9ECBCF6">
      <w:start w:val="17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40DEF160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F7B66"/>
    <w:multiLevelType w:val="hybridMultilevel"/>
    <w:tmpl w:val="A8E28DB8"/>
    <w:lvl w:ilvl="0" w:tplc="66263A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03401AC"/>
    <w:multiLevelType w:val="hybridMultilevel"/>
    <w:tmpl w:val="43846BA6"/>
    <w:lvl w:ilvl="0" w:tplc="C7689E44">
      <w:start w:val="1"/>
      <w:numFmt w:val="decimal"/>
      <w:lvlText w:val="%1)"/>
      <w:lvlJc w:val="left"/>
      <w:pPr>
        <w:ind w:left="133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2573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9937FDB"/>
    <w:multiLevelType w:val="hybridMultilevel"/>
    <w:tmpl w:val="6504B56A"/>
    <w:lvl w:ilvl="0" w:tplc="18DC147C">
      <w:start w:val="1"/>
      <w:numFmt w:val="decimal"/>
      <w:lvlText w:val="%1."/>
      <w:lvlJc w:val="left"/>
      <w:pPr>
        <w:ind w:left="4960" w:hanging="283"/>
      </w:pPr>
      <w:rPr>
        <w:rFonts w:hint="default"/>
      </w:rPr>
    </w:lvl>
    <w:lvl w:ilvl="1" w:tplc="C3F88FC8">
      <w:start w:val="1"/>
      <w:numFmt w:val="decimal"/>
      <w:lvlText w:val="%2)"/>
      <w:lvlJc w:val="left"/>
      <w:pPr>
        <w:ind w:left="178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006990"/>
    <w:multiLevelType w:val="hybridMultilevel"/>
    <w:tmpl w:val="AC188034"/>
    <w:lvl w:ilvl="0" w:tplc="460234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00750"/>
    <w:multiLevelType w:val="hybridMultilevel"/>
    <w:tmpl w:val="B34027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5E21E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1459D"/>
    <w:multiLevelType w:val="hybridMultilevel"/>
    <w:tmpl w:val="CD02586C"/>
    <w:lvl w:ilvl="0" w:tplc="9DA43B7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437850"/>
    <w:multiLevelType w:val="hybridMultilevel"/>
    <w:tmpl w:val="9584791C"/>
    <w:lvl w:ilvl="0" w:tplc="B594646A">
      <w:start w:val="8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4B75DA"/>
    <w:multiLevelType w:val="hybridMultilevel"/>
    <w:tmpl w:val="A9B88664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F73C32"/>
    <w:multiLevelType w:val="hybridMultilevel"/>
    <w:tmpl w:val="2E9EBCEC"/>
    <w:lvl w:ilvl="0" w:tplc="C3F88FC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7"/>
  </w:num>
  <w:num w:numId="5">
    <w:abstractNumId w:val="4"/>
  </w:num>
  <w:num w:numId="6">
    <w:abstractNumId w:val="13"/>
  </w:num>
  <w:num w:numId="7">
    <w:abstractNumId w:val="5"/>
  </w:num>
  <w:num w:numId="8">
    <w:abstractNumId w:val="14"/>
  </w:num>
  <w:num w:numId="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  <w:color w:val="auto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"/>
  </w:num>
  <w:num w:numId="34">
    <w:abstractNumId w:val="12"/>
  </w:num>
  <w:num w:numId="35">
    <w:abstractNumId w:val="11"/>
  </w:num>
  <w:num w:numId="36">
    <w:abstractNumId w:val="6"/>
  </w:num>
  <w:num w:numId="37">
    <w:abstractNumId w:val="10"/>
  </w:num>
  <w:num w:numId="38">
    <w:abstractNumId w:val="2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851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75"/>
    <w:rsid w:val="000032C7"/>
    <w:rsid w:val="00003F4A"/>
    <w:rsid w:val="00006ED4"/>
    <w:rsid w:val="000307B2"/>
    <w:rsid w:val="000348D4"/>
    <w:rsid w:val="00042BB7"/>
    <w:rsid w:val="000477C6"/>
    <w:rsid w:val="00053337"/>
    <w:rsid w:val="00055C03"/>
    <w:rsid w:val="00063767"/>
    <w:rsid w:val="00065DAB"/>
    <w:rsid w:val="00077D83"/>
    <w:rsid w:val="00077F33"/>
    <w:rsid w:val="00081C25"/>
    <w:rsid w:val="00082AA4"/>
    <w:rsid w:val="0008303B"/>
    <w:rsid w:val="000875B2"/>
    <w:rsid w:val="0008774A"/>
    <w:rsid w:val="00093E02"/>
    <w:rsid w:val="00094557"/>
    <w:rsid w:val="00094C21"/>
    <w:rsid w:val="00095576"/>
    <w:rsid w:val="000A4087"/>
    <w:rsid w:val="000B214A"/>
    <w:rsid w:val="000B3EC2"/>
    <w:rsid w:val="000B6C74"/>
    <w:rsid w:val="000B7B88"/>
    <w:rsid w:val="000E2956"/>
    <w:rsid w:val="000E3BAA"/>
    <w:rsid w:val="000E61E6"/>
    <w:rsid w:val="000F5509"/>
    <w:rsid w:val="001001B7"/>
    <w:rsid w:val="001055AB"/>
    <w:rsid w:val="00105836"/>
    <w:rsid w:val="001218E5"/>
    <w:rsid w:val="001300F4"/>
    <w:rsid w:val="00134B6B"/>
    <w:rsid w:val="00136E25"/>
    <w:rsid w:val="00137079"/>
    <w:rsid w:val="001525D5"/>
    <w:rsid w:val="0019395D"/>
    <w:rsid w:val="00194B1C"/>
    <w:rsid w:val="001963DB"/>
    <w:rsid w:val="0019739B"/>
    <w:rsid w:val="001A365B"/>
    <w:rsid w:val="001A408D"/>
    <w:rsid w:val="001B0C0D"/>
    <w:rsid w:val="001C4FD6"/>
    <w:rsid w:val="001C6641"/>
    <w:rsid w:val="001D5ADF"/>
    <w:rsid w:val="001E6424"/>
    <w:rsid w:val="001E7D8E"/>
    <w:rsid w:val="001E7FD3"/>
    <w:rsid w:val="001F6EDE"/>
    <w:rsid w:val="00205739"/>
    <w:rsid w:val="00205EDD"/>
    <w:rsid w:val="00213630"/>
    <w:rsid w:val="00213CBD"/>
    <w:rsid w:val="00216006"/>
    <w:rsid w:val="00216FB9"/>
    <w:rsid w:val="00223538"/>
    <w:rsid w:val="0023467E"/>
    <w:rsid w:val="0023543C"/>
    <w:rsid w:val="0024303C"/>
    <w:rsid w:val="00247859"/>
    <w:rsid w:val="002533D5"/>
    <w:rsid w:val="002611B3"/>
    <w:rsid w:val="00271B6B"/>
    <w:rsid w:val="002739DB"/>
    <w:rsid w:val="00276652"/>
    <w:rsid w:val="00292636"/>
    <w:rsid w:val="00296F61"/>
    <w:rsid w:val="00297FE8"/>
    <w:rsid w:val="002A1E1C"/>
    <w:rsid w:val="002A53EC"/>
    <w:rsid w:val="002B40C5"/>
    <w:rsid w:val="002D2D61"/>
    <w:rsid w:val="002E12F1"/>
    <w:rsid w:val="002E2A5D"/>
    <w:rsid w:val="002F1432"/>
    <w:rsid w:val="002F5243"/>
    <w:rsid w:val="0030218A"/>
    <w:rsid w:val="00302789"/>
    <w:rsid w:val="00313D1B"/>
    <w:rsid w:val="003144C1"/>
    <w:rsid w:val="0031499E"/>
    <w:rsid w:val="00332950"/>
    <w:rsid w:val="0033633E"/>
    <w:rsid w:val="003461A6"/>
    <w:rsid w:val="00350572"/>
    <w:rsid w:val="0035193D"/>
    <w:rsid w:val="003523B7"/>
    <w:rsid w:val="0035493A"/>
    <w:rsid w:val="00360FD0"/>
    <w:rsid w:val="00363698"/>
    <w:rsid w:val="00364104"/>
    <w:rsid w:val="0036418E"/>
    <w:rsid w:val="0037294D"/>
    <w:rsid w:val="0037358F"/>
    <w:rsid w:val="00374536"/>
    <w:rsid w:val="00377F6C"/>
    <w:rsid w:val="003825F7"/>
    <w:rsid w:val="00383DE1"/>
    <w:rsid w:val="00384CBC"/>
    <w:rsid w:val="003A789D"/>
    <w:rsid w:val="003C2813"/>
    <w:rsid w:val="003D0FE7"/>
    <w:rsid w:val="003E0722"/>
    <w:rsid w:val="003E1EC8"/>
    <w:rsid w:val="003E5FE5"/>
    <w:rsid w:val="003F15FD"/>
    <w:rsid w:val="003F1635"/>
    <w:rsid w:val="00404716"/>
    <w:rsid w:val="00410023"/>
    <w:rsid w:val="0042437B"/>
    <w:rsid w:val="0042643B"/>
    <w:rsid w:val="00433A23"/>
    <w:rsid w:val="00441EA8"/>
    <w:rsid w:val="00452EA3"/>
    <w:rsid w:val="00461269"/>
    <w:rsid w:val="00462334"/>
    <w:rsid w:val="0046346C"/>
    <w:rsid w:val="0047016E"/>
    <w:rsid w:val="0047669D"/>
    <w:rsid w:val="004779F7"/>
    <w:rsid w:val="004828CE"/>
    <w:rsid w:val="004926D6"/>
    <w:rsid w:val="00494D91"/>
    <w:rsid w:val="0049608A"/>
    <w:rsid w:val="004A7492"/>
    <w:rsid w:val="004B35BE"/>
    <w:rsid w:val="004B55F1"/>
    <w:rsid w:val="004B5836"/>
    <w:rsid w:val="004C21DB"/>
    <w:rsid w:val="004C37EB"/>
    <w:rsid w:val="004D0384"/>
    <w:rsid w:val="004E65D8"/>
    <w:rsid w:val="004F49B3"/>
    <w:rsid w:val="004F6CA5"/>
    <w:rsid w:val="0050687A"/>
    <w:rsid w:val="00506F10"/>
    <w:rsid w:val="0052078C"/>
    <w:rsid w:val="00523F5E"/>
    <w:rsid w:val="00524BFD"/>
    <w:rsid w:val="00536878"/>
    <w:rsid w:val="00540BB3"/>
    <w:rsid w:val="005434BF"/>
    <w:rsid w:val="00563671"/>
    <w:rsid w:val="00572E54"/>
    <w:rsid w:val="00574309"/>
    <w:rsid w:val="00574AAD"/>
    <w:rsid w:val="00581F56"/>
    <w:rsid w:val="005837E9"/>
    <w:rsid w:val="00594EEE"/>
    <w:rsid w:val="005A7FCE"/>
    <w:rsid w:val="005B3596"/>
    <w:rsid w:val="005D16FA"/>
    <w:rsid w:val="005D21C6"/>
    <w:rsid w:val="005D6719"/>
    <w:rsid w:val="005E04E5"/>
    <w:rsid w:val="005F336C"/>
    <w:rsid w:val="005F532B"/>
    <w:rsid w:val="00604B24"/>
    <w:rsid w:val="00607F9A"/>
    <w:rsid w:val="00631726"/>
    <w:rsid w:val="00633CCE"/>
    <w:rsid w:val="006431D6"/>
    <w:rsid w:val="00644133"/>
    <w:rsid w:val="0064433C"/>
    <w:rsid w:val="006451BB"/>
    <w:rsid w:val="00650325"/>
    <w:rsid w:val="00651757"/>
    <w:rsid w:val="00651822"/>
    <w:rsid w:val="00651F1F"/>
    <w:rsid w:val="00655609"/>
    <w:rsid w:val="006630C5"/>
    <w:rsid w:val="006735CF"/>
    <w:rsid w:val="0068377A"/>
    <w:rsid w:val="006848B9"/>
    <w:rsid w:val="00694134"/>
    <w:rsid w:val="00695EEF"/>
    <w:rsid w:val="006A4FAF"/>
    <w:rsid w:val="006B0278"/>
    <w:rsid w:val="006C2420"/>
    <w:rsid w:val="006C5605"/>
    <w:rsid w:val="006D15A4"/>
    <w:rsid w:val="006D6AB9"/>
    <w:rsid w:val="006D75E6"/>
    <w:rsid w:val="006E0299"/>
    <w:rsid w:val="006E1FA9"/>
    <w:rsid w:val="006E70E3"/>
    <w:rsid w:val="006F1F63"/>
    <w:rsid w:val="00707410"/>
    <w:rsid w:val="0071671B"/>
    <w:rsid w:val="00730269"/>
    <w:rsid w:val="007314FD"/>
    <w:rsid w:val="00733A8C"/>
    <w:rsid w:val="00734E2A"/>
    <w:rsid w:val="00736652"/>
    <w:rsid w:val="00742399"/>
    <w:rsid w:val="00744D3E"/>
    <w:rsid w:val="007471F9"/>
    <w:rsid w:val="007535A8"/>
    <w:rsid w:val="00760664"/>
    <w:rsid w:val="00764335"/>
    <w:rsid w:val="00767A68"/>
    <w:rsid w:val="007A51CF"/>
    <w:rsid w:val="007A74B6"/>
    <w:rsid w:val="007B6A81"/>
    <w:rsid w:val="007B71B5"/>
    <w:rsid w:val="007C1104"/>
    <w:rsid w:val="007D3ED4"/>
    <w:rsid w:val="007D3FA0"/>
    <w:rsid w:val="007E0272"/>
    <w:rsid w:val="007F05DF"/>
    <w:rsid w:val="00807AC8"/>
    <w:rsid w:val="008340CC"/>
    <w:rsid w:val="008379A1"/>
    <w:rsid w:val="008552FC"/>
    <w:rsid w:val="00856D05"/>
    <w:rsid w:val="0086169A"/>
    <w:rsid w:val="00865D6F"/>
    <w:rsid w:val="00875B2A"/>
    <w:rsid w:val="00876772"/>
    <w:rsid w:val="00876DE8"/>
    <w:rsid w:val="00876F88"/>
    <w:rsid w:val="0088089D"/>
    <w:rsid w:val="00881895"/>
    <w:rsid w:val="00881B38"/>
    <w:rsid w:val="00882A6C"/>
    <w:rsid w:val="00886F44"/>
    <w:rsid w:val="00890251"/>
    <w:rsid w:val="0089555F"/>
    <w:rsid w:val="0089561B"/>
    <w:rsid w:val="008A290F"/>
    <w:rsid w:val="008A72F1"/>
    <w:rsid w:val="008C00D3"/>
    <w:rsid w:val="008C05C0"/>
    <w:rsid w:val="008C0A1E"/>
    <w:rsid w:val="008C489B"/>
    <w:rsid w:val="008C4DFF"/>
    <w:rsid w:val="008C5E84"/>
    <w:rsid w:val="008C66A9"/>
    <w:rsid w:val="008D0958"/>
    <w:rsid w:val="008D4AEA"/>
    <w:rsid w:val="008E15EC"/>
    <w:rsid w:val="008E66E2"/>
    <w:rsid w:val="008F0E0F"/>
    <w:rsid w:val="008F5EB0"/>
    <w:rsid w:val="008F6167"/>
    <w:rsid w:val="0092629C"/>
    <w:rsid w:val="0093317E"/>
    <w:rsid w:val="009427EE"/>
    <w:rsid w:val="00950930"/>
    <w:rsid w:val="009521E4"/>
    <w:rsid w:val="009530F1"/>
    <w:rsid w:val="00953628"/>
    <w:rsid w:val="00960CFF"/>
    <w:rsid w:val="009732DD"/>
    <w:rsid w:val="00975C13"/>
    <w:rsid w:val="00982CA4"/>
    <w:rsid w:val="00985688"/>
    <w:rsid w:val="0098746D"/>
    <w:rsid w:val="00990FE4"/>
    <w:rsid w:val="00992DA3"/>
    <w:rsid w:val="00992F58"/>
    <w:rsid w:val="00993852"/>
    <w:rsid w:val="00993F55"/>
    <w:rsid w:val="009B3168"/>
    <w:rsid w:val="009B31B3"/>
    <w:rsid w:val="009B69D5"/>
    <w:rsid w:val="009B6E8D"/>
    <w:rsid w:val="009C1931"/>
    <w:rsid w:val="009C422F"/>
    <w:rsid w:val="009C4CDA"/>
    <w:rsid w:val="009C6900"/>
    <w:rsid w:val="009D0A4B"/>
    <w:rsid w:val="009D6971"/>
    <w:rsid w:val="009E77C0"/>
    <w:rsid w:val="009F11C5"/>
    <w:rsid w:val="00A02332"/>
    <w:rsid w:val="00A02D8A"/>
    <w:rsid w:val="00A02F43"/>
    <w:rsid w:val="00A10AC3"/>
    <w:rsid w:val="00A110C2"/>
    <w:rsid w:val="00A13074"/>
    <w:rsid w:val="00A15FC1"/>
    <w:rsid w:val="00A231E8"/>
    <w:rsid w:val="00A25C2E"/>
    <w:rsid w:val="00A35896"/>
    <w:rsid w:val="00A450B1"/>
    <w:rsid w:val="00A52545"/>
    <w:rsid w:val="00A52FA7"/>
    <w:rsid w:val="00A5438D"/>
    <w:rsid w:val="00A56A71"/>
    <w:rsid w:val="00A6495D"/>
    <w:rsid w:val="00A720A6"/>
    <w:rsid w:val="00A85560"/>
    <w:rsid w:val="00AA038D"/>
    <w:rsid w:val="00AA230E"/>
    <w:rsid w:val="00AA2E0F"/>
    <w:rsid w:val="00AA35A6"/>
    <w:rsid w:val="00AB0621"/>
    <w:rsid w:val="00AB3C30"/>
    <w:rsid w:val="00AB49DF"/>
    <w:rsid w:val="00AC0A47"/>
    <w:rsid w:val="00AC0B15"/>
    <w:rsid w:val="00AC0DD9"/>
    <w:rsid w:val="00AE3024"/>
    <w:rsid w:val="00AE6891"/>
    <w:rsid w:val="00AF3A77"/>
    <w:rsid w:val="00B01386"/>
    <w:rsid w:val="00B1444C"/>
    <w:rsid w:val="00B16EEE"/>
    <w:rsid w:val="00B21CA5"/>
    <w:rsid w:val="00B2399C"/>
    <w:rsid w:val="00B618BD"/>
    <w:rsid w:val="00B65844"/>
    <w:rsid w:val="00B741B5"/>
    <w:rsid w:val="00B82382"/>
    <w:rsid w:val="00B94910"/>
    <w:rsid w:val="00BA33F0"/>
    <w:rsid w:val="00BA7F75"/>
    <w:rsid w:val="00BB181D"/>
    <w:rsid w:val="00BB37AF"/>
    <w:rsid w:val="00BB6EB1"/>
    <w:rsid w:val="00BC240B"/>
    <w:rsid w:val="00BC36D8"/>
    <w:rsid w:val="00BE3EEF"/>
    <w:rsid w:val="00BE3F61"/>
    <w:rsid w:val="00BE6074"/>
    <w:rsid w:val="00BF06CF"/>
    <w:rsid w:val="00C056DB"/>
    <w:rsid w:val="00C057A1"/>
    <w:rsid w:val="00C35BE3"/>
    <w:rsid w:val="00C36103"/>
    <w:rsid w:val="00C370F7"/>
    <w:rsid w:val="00C41578"/>
    <w:rsid w:val="00C4441E"/>
    <w:rsid w:val="00C46428"/>
    <w:rsid w:val="00C54539"/>
    <w:rsid w:val="00C54ABA"/>
    <w:rsid w:val="00C60F9E"/>
    <w:rsid w:val="00C77D8C"/>
    <w:rsid w:val="00C80FA7"/>
    <w:rsid w:val="00C81AE4"/>
    <w:rsid w:val="00C81EAE"/>
    <w:rsid w:val="00C853B7"/>
    <w:rsid w:val="00C976DD"/>
    <w:rsid w:val="00CA6042"/>
    <w:rsid w:val="00CA69DA"/>
    <w:rsid w:val="00CC3DF8"/>
    <w:rsid w:val="00CC60D2"/>
    <w:rsid w:val="00CC70C7"/>
    <w:rsid w:val="00CD3622"/>
    <w:rsid w:val="00CE0102"/>
    <w:rsid w:val="00CE1BE5"/>
    <w:rsid w:val="00CE5E01"/>
    <w:rsid w:val="00CF1C35"/>
    <w:rsid w:val="00D227D2"/>
    <w:rsid w:val="00D22AEA"/>
    <w:rsid w:val="00D27ACB"/>
    <w:rsid w:val="00D33156"/>
    <w:rsid w:val="00D33FEB"/>
    <w:rsid w:val="00D37D14"/>
    <w:rsid w:val="00D40BA7"/>
    <w:rsid w:val="00D523D8"/>
    <w:rsid w:val="00D67A97"/>
    <w:rsid w:val="00D802A3"/>
    <w:rsid w:val="00D81D6C"/>
    <w:rsid w:val="00D843B4"/>
    <w:rsid w:val="00D85B95"/>
    <w:rsid w:val="00D86CB0"/>
    <w:rsid w:val="00D87527"/>
    <w:rsid w:val="00D93D70"/>
    <w:rsid w:val="00D9453A"/>
    <w:rsid w:val="00D94B65"/>
    <w:rsid w:val="00D95C31"/>
    <w:rsid w:val="00DA20DA"/>
    <w:rsid w:val="00DA316F"/>
    <w:rsid w:val="00DB4253"/>
    <w:rsid w:val="00DB695E"/>
    <w:rsid w:val="00DC6C5F"/>
    <w:rsid w:val="00DD3E96"/>
    <w:rsid w:val="00DD5828"/>
    <w:rsid w:val="00DE3A43"/>
    <w:rsid w:val="00DE47AA"/>
    <w:rsid w:val="00DF0DE3"/>
    <w:rsid w:val="00DF3ED6"/>
    <w:rsid w:val="00E07537"/>
    <w:rsid w:val="00E3740D"/>
    <w:rsid w:val="00E91C1A"/>
    <w:rsid w:val="00E9665F"/>
    <w:rsid w:val="00E9671D"/>
    <w:rsid w:val="00EA46DF"/>
    <w:rsid w:val="00EA4F0B"/>
    <w:rsid w:val="00EA4F8F"/>
    <w:rsid w:val="00EA632E"/>
    <w:rsid w:val="00EB5467"/>
    <w:rsid w:val="00ED2281"/>
    <w:rsid w:val="00EE1DA0"/>
    <w:rsid w:val="00EF1E3B"/>
    <w:rsid w:val="00EF3709"/>
    <w:rsid w:val="00F06C63"/>
    <w:rsid w:val="00F203DA"/>
    <w:rsid w:val="00F22271"/>
    <w:rsid w:val="00F370B8"/>
    <w:rsid w:val="00F476BA"/>
    <w:rsid w:val="00F5108C"/>
    <w:rsid w:val="00F530E4"/>
    <w:rsid w:val="00F541ED"/>
    <w:rsid w:val="00F61B15"/>
    <w:rsid w:val="00F61C25"/>
    <w:rsid w:val="00F73C8F"/>
    <w:rsid w:val="00F767E1"/>
    <w:rsid w:val="00F776F8"/>
    <w:rsid w:val="00F84D2E"/>
    <w:rsid w:val="00F85B7F"/>
    <w:rsid w:val="00FA74BC"/>
    <w:rsid w:val="00FB2314"/>
    <w:rsid w:val="00FC3296"/>
    <w:rsid w:val="00FC3328"/>
    <w:rsid w:val="00FD23A9"/>
    <w:rsid w:val="00FD49AB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7F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A7F7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sid w:val="00BA7F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001B7"/>
    <w:pPr>
      <w:ind w:left="720"/>
    </w:pPr>
  </w:style>
  <w:style w:type="paragraph" w:styleId="a5">
    <w:name w:val="header"/>
    <w:basedOn w:val="a"/>
    <w:link w:val="a6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874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74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7F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A7F7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sid w:val="00BA7F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001B7"/>
    <w:pPr>
      <w:ind w:left="720"/>
    </w:pPr>
  </w:style>
  <w:style w:type="paragraph" w:styleId="a5">
    <w:name w:val="header"/>
    <w:basedOn w:val="a"/>
    <w:link w:val="a6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37D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37D1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874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egulation.midur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79A6-48F0-4F1C-A38B-8A86A552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5041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33714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4</cp:revision>
  <cp:lastPrinted>2015-11-13T06:55:00Z</cp:lastPrinted>
  <dcterms:created xsi:type="dcterms:W3CDTF">2018-12-27T04:06:00Z</dcterms:created>
  <dcterms:modified xsi:type="dcterms:W3CDTF">2018-12-27T05:08:00Z</dcterms:modified>
</cp:coreProperties>
</file>