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5F746F" w:rsidRPr="005F746F" w:rsidTr="005F746F">
        <w:trPr>
          <w:trHeight w:val="524"/>
        </w:trPr>
        <w:tc>
          <w:tcPr>
            <w:tcW w:w="9639" w:type="dxa"/>
            <w:gridSpan w:val="5"/>
            <w:hideMark/>
          </w:tcPr>
          <w:p w:rsidR="005F746F" w:rsidRPr="005F746F" w:rsidRDefault="005F746F" w:rsidP="005F746F">
            <w:pPr>
              <w:tabs>
                <w:tab w:val="left" w:leader="underscore" w:pos="9639"/>
              </w:tabs>
              <w:jc w:val="center"/>
              <w:rPr>
                <w:b/>
                <w:sz w:val="28"/>
                <w:szCs w:val="28"/>
              </w:rPr>
            </w:pPr>
            <w:r w:rsidRPr="005F746F">
              <w:rPr>
                <w:b/>
                <w:sz w:val="28"/>
                <w:szCs w:val="28"/>
              </w:rPr>
              <w:t xml:space="preserve">АДМИНИСТРАЦИЯ ГОРОДСКОГО ОКРУГА </w:t>
            </w:r>
          </w:p>
          <w:p w:rsidR="005F746F" w:rsidRPr="005F746F" w:rsidRDefault="005F746F" w:rsidP="005F746F">
            <w:pPr>
              <w:tabs>
                <w:tab w:val="left" w:leader="underscore" w:pos="9639"/>
              </w:tabs>
              <w:jc w:val="center"/>
              <w:rPr>
                <w:b/>
              </w:rPr>
            </w:pPr>
            <w:r w:rsidRPr="005F746F">
              <w:rPr>
                <w:b/>
                <w:sz w:val="28"/>
                <w:szCs w:val="28"/>
              </w:rPr>
              <w:t>Верхняя Пышма</w:t>
            </w:r>
          </w:p>
          <w:p w:rsidR="005F746F" w:rsidRPr="005F746F" w:rsidRDefault="005F746F" w:rsidP="005F746F">
            <w:pPr>
              <w:jc w:val="center"/>
              <w:rPr>
                <w:b/>
                <w:spacing w:val="40"/>
                <w:sz w:val="34"/>
                <w:szCs w:val="34"/>
              </w:rPr>
            </w:pPr>
            <w:r w:rsidRPr="005F746F">
              <w:rPr>
                <w:b/>
                <w:spacing w:val="80"/>
                <w:sz w:val="32"/>
                <w:szCs w:val="32"/>
              </w:rPr>
              <w:t>ПОСТАНОВЛЕНИЕ</w:t>
            </w:r>
          </w:p>
          <w:p w:rsidR="005F746F" w:rsidRPr="005F746F" w:rsidRDefault="005F746F" w:rsidP="005F746F">
            <w:pPr>
              <w:jc w:val="center"/>
              <w:rPr>
                <w:b/>
                <w:spacing w:val="40"/>
                <w:sz w:val="34"/>
                <w:szCs w:val="34"/>
              </w:rPr>
            </w:pPr>
            <w:r w:rsidRPr="005F746F">
              <w:rPr>
                <w:noProof/>
              </w:rPr>
              <mc:AlternateContent>
                <mc:Choice Requires="wps">
                  <w:drawing>
                    <wp:anchor distT="0" distB="0" distL="114300" distR="114300" simplePos="0" relativeHeight="251659264" behindDoc="0" locked="0" layoutInCell="1" allowOverlap="1" wp14:anchorId="57BB10AE" wp14:editId="60596AF0">
                      <wp:simplePos x="0" y="0"/>
                      <wp:positionH relativeFrom="column">
                        <wp:posOffset>267970</wp:posOffset>
                      </wp:positionH>
                      <wp:positionV relativeFrom="paragraph">
                        <wp:posOffset>46990</wp:posOffset>
                      </wp:positionV>
                      <wp:extent cx="5760085" cy="0"/>
                      <wp:effectExtent l="20320" t="27940" r="2032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6f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" strokeweight="3pt">
                      <v:stroke linestyle="thickThin"/>
                    </v:line>
                  </w:pict>
                </mc:Fallback>
              </mc:AlternateContent>
            </w:r>
          </w:p>
        </w:tc>
      </w:tr>
      <w:tr w:rsidR="005F746F" w:rsidRPr="005F746F" w:rsidTr="005F746F">
        <w:trPr>
          <w:trHeight w:val="524"/>
        </w:trPr>
        <w:tc>
          <w:tcPr>
            <w:tcW w:w="285" w:type="dxa"/>
            <w:vAlign w:val="bottom"/>
            <w:hideMark/>
          </w:tcPr>
          <w:p w:rsidR="005F746F" w:rsidRPr="005F746F" w:rsidRDefault="005F746F" w:rsidP="005F746F">
            <w:pPr>
              <w:tabs>
                <w:tab w:val="left" w:leader="underscore" w:pos="9639"/>
              </w:tabs>
              <w:rPr>
                <w:szCs w:val="28"/>
              </w:rPr>
            </w:pPr>
            <w:r w:rsidRPr="005F746F">
              <w:rPr>
                <w:szCs w:val="28"/>
              </w:rPr>
              <w:t>от</w:t>
            </w:r>
          </w:p>
        </w:tc>
        <w:tc>
          <w:tcPr>
            <w:tcW w:w="1854" w:type="dxa"/>
            <w:tcBorders>
              <w:top w:val="nil"/>
              <w:left w:val="nil"/>
              <w:bottom w:val="single" w:sz="4" w:space="0" w:color="auto"/>
              <w:right w:val="nil"/>
            </w:tcBorders>
            <w:vAlign w:val="bottom"/>
            <w:hideMark/>
          </w:tcPr>
          <w:p w:rsidR="005F746F" w:rsidRPr="005F746F" w:rsidRDefault="005F746F" w:rsidP="005F746F">
            <w:pPr>
              <w:tabs>
                <w:tab w:val="left" w:leader="underscore" w:pos="9639"/>
              </w:tabs>
              <w:jc w:val="center"/>
              <w:rPr>
                <w:b/>
                <w:szCs w:val="28"/>
              </w:rPr>
            </w:pPr>
            <w:r w:rsidRPr="005F746F">
              <w:fldChar w:fldCharType="begin"/>
            </w:r>
            <w:r w:rsidRPr="005F746F">
              <w:instrText xml:space="preserve"> DOCPROPERTY  Рег.дата  \* MERGEFORMAT </w:instrText>
            </w:r>
            <w:r w:rsidRPr="005F746F">
              <w:fldChar w:fldCharType="separate"/>
            </w:r>
            <w:r w:rsidRPr="005F746F">
              <w:t xml:space="preserve"> </w:t>
            </w:r>
            <w:r w:rsidRPr="005F746F">
              <w:fldChar w:fldCharType="end"/>
            </w:r>
            <w:r>
              <w:t>27.06.2017</w:t>
            </w:r>
          </w:p>
        </w:tc>
        <w:tc>
          <w:tcPr>
            <w:tcW w:w="428" w:type="dxa"/>
            <w:vAlign w:val="bottom"/>
            <w:hideMark/>
          </w:tcPr>
          <w:p w:rsidR="005F746F" w:rsidRPr="005F746F" w:rsidRDefault="005F746F" w:rsidP="005F746F">
            <w:pPr>
              <w:tabs>
                <w:tab w:val="left" w:leader="underscore" w:pos="9639"/>
              </w:tabs>
              <w:jc w:val="center"/>
              <w:rPr>
                <w:b/>
                <w:szCs w:val="28"/>
              </w:rPr>
            </w:pPr>
            <w:r w:rsidRPr="005F746F">
              <w:rPr>
                <w:szCs w:val="28"/>
              </w:rPr>
              <w:t>№</w:t>
            </w:r>
          </w:p>
        </w:tc>
        <w:tc>
          <w:tcPr>
            <w:tcW w:w="570" w:type="dxa"/>
            <w:tcBorders>
              <w:top w:val="nil"/>
              <w:left w:val="nil"/>
              <w:bottom w:val="single" w:sz="4" w:space="0" w:color="auto"/>
              <w:right w:val="nil"/>
            </w:tcBorders>
            <w:vAlign w:val="bottom"/>
            <w:hideMark/>
          </w:tcPr>
          <w:p w:rsidR="005F746F" w:rsidRPr="005F746F" w:rsidRDefault="005F746F" w:rsidP="005F746F">
            <w:pPr>
              <w:tabs>
                <w:tab w:val="left" w:leader="underscore" w:pos="9639"/>
              </w:tabs>
              <w:jc w:val="center"/>
              <w:rPr>
                <w:b/>
                <w:szCs w:val="28"/>
              </w:rPr>
            </w:pPr>
            <w:r>
              <w:t>430</w:t>
            </w:r>
            <w:bookmarkStart w:id="0" w:name="_GoBack"/>
            <w:bookmarkEnd w:id="0"/>
            <w:r w:rsidRPr="005F746F">
              <w:fldChar w:fldCharType="begin"/>
            </w:r>
            <w:r w:rsidRPr="005F746F">
              <w:instrText xml:space="preserve"> DOCPROPERTY  Рег.№  \* MERGEFORMAT </w:instrText>
            </w:r>
            <w:r w:rsidRPr="005F746F">
              <w:fldChar w:fldCharType="separate"/>
            </w:r>
            <w:r w:rsidRPr="005F746F">
              <w:t xml:space="preserve"> </w:t>
            </w:r>
            <w:r w:rsidRPr="005F746F">
              <w:fldChar w:fldCharType="end"/>
            </w:r>
          </w:p>
        </w:tc>
        <w:tc>
          <w:tcPr>
            <w:tcW w:w="6502" w:type="dxa"/>
            <w:vAlign w:val="bottom"/>
          </w:tcPr>
          <w:p w:rsidR="005F746F" w:rsidRPr="005F746F" w:rsidRDefault="005F746F" w:rsidP="005F746F">
            <w:pPr>
              <w:tabs>
                <w:tab w:val="left" w:leader="underscore" w:pos="9639"/>
              </w:tabs>
              <w:jc w:val="center"/>
              <w:rPr>
                <w:b/>
                <w:szCs w:val="28"/>
              </w:rPr>
            </w:pPr>
          </w:p>
        </w:tc>
      </w:tr>
      <w:tr w:rsidR="005F746F" w:rsidRPr="005F746F" w:rsidTr="005F746F">
        <w:trPr>
          <w:trHeight w:val="130"/>
        </w:trPr>
        <w:tc>
          <w:tcPr>
            <w:tcW w:w="9639" w:type="dxa"/>
            <w:gridSpan w:val="5"/>
          </w:tcPr>
          <w:p w:rsidR="005F746F" w:rsidRPr="005F746F" w:rsidRDefault="005F746F" w:rsidP="005F746F">
            <w:pPr>
              <w:rPr>
                <w:sz w:val="20"/>
                <w:szCs w:val="28"/>
              </w:rPr>
            </w:pPr>
          </w:p>
        </w:tc>
      </w:tr>
      <w:tr w:rsidR="005F746F" w:rsidRPr="005F746F" w:rsidTr="005F746F">
        <w:tc>
          <w:tcPr>
            <w:tcW w:w="9639" w:type="dxa"/>
            <w:gridSpan w:val="5"/>
          </w:tcPr>
          <w:p w:rsidR="005F746F" w:rsidRPr="005F746F" w:rsidRDefault="005F746F" w:rsidP="005F746F">
            <w:pPr>
              <w:rPr>
                <w:sz w:val="20"/>
                <w:szCs w:val="28"/>
              </w:rPr>
            </w:pPr>
            <w:r w:rsidRPr="005F746F">
              <w:rPr>
                <w:sz w:val="20"/>
                <w:szCs w:val="28"/>
              </w:rPr>
              <w:t>г. Верхняя Пышма</w:t>
            </w:r>
          </w:p>
          <w:p w:rsidR="005F746F" w:rsidRPr="005F746F" w:rsidRDefault="005F746F" w:rsidP="005F746F">
            <w:pPr>
              <w:rPr>
                <w:sz w:val="28"/>
                <w:szCs w:val="28"/>
              </w:rPr>
            </w:pPr>
          </w:p>
          <w:p w:rsidR="005F746F" w:rsidRPr="005F746F" w:rsidRDefault="005F746F" w:rsidP="005F746F">
            <w:pPr>
              <w:rPr>
                <w:sz w:val="28"/>
                <w:szCs w:val="28"/>
              </w:rPr>
            </w:pPr>
          </w:p>
        </w:tc>
      </w:tr>
      <w:tr w:rsidR="005F746F" w:rsidRPr="005F746F" w:rsidTr="005F746F">
        <w:tc>
          <w:tcPr>
            <w:tcW w:w="9639" w:type="dxa"/>
            <w:gridSpan w:val="5"/>
            <w:hideMark/>
          </w:tcPr>
          <w:p w:rsidR="005F746F" w:rsidRPr="005F746F" w:rsidRDefault="005F746F" w:rsidP="005F746F">
            <w:pPr>
              <w:jc w:val="center"/>
              <w:rPr>
                <w:b/>
                <w:i/>
                <w:sz w:val="28"/>
                <w:szCs w:val="28"/>
              </w:rPr>
            </w:pPr>
            <w:r w:rsidRPr="005F746F">
              <w:rPr>
                <w:b/>
                <w:i/>
                <w:sz w:val="28"/>
                <w:szCs w:val="28"/>
              </w:rPr>
              <w:t xml:space="preserve">О внесении изменений в административный регламент исполнения  муниципальной функции по осуществлению муниципального </w:t>
            </w:r>
            <w:proofErr w:type="gramStart"/>
            <w:r w:rsidRPr="005F746F">
              <w:rPr>
                <w:b/>
                <w:i/>
                <w:sz w:val="28"/>
                <w:szCs w:val="28"/>
              </w:rPr>
              <w:t>контроля  за</w:t>
            </w:r>
            <w:proofErr w:type="gramEnd"/>
            <w:r w:rsidRPr="005F746F">
              <w:rPr>
                <w:b/>
                <w:i/>
                <w:sz w:val="28"/>
                <w:szCs w:val="28"/>
              </w:rPr>
              <w:t xml:space="preserve"> сохранностью автомобильных дорог местного значения  городского округа Верхняя Пышма, утвержденный постановлением администрации городского округа Верхняя Пышма от 27.10.2014 № 1968 </w:t>
            </w:r>
          </w:p>
        </w:tc>
      </w:tr>
      <w:tr w:rsidR="005F746F" w:rsidRPr="005F746F" w:rsidTr="005F746F">
        <w:tc>
          <w:tcPr>
            <w:tcW w:w="9639" w:type="dxa"/>
            <w:gridSpan w:val="5"/>
          </w:tcPr>
          <w:p w:rsidR="005F746F" w:rsidRPr="005F746F" w:rsidRDefault="005F746F" w:rsidP="005F746F">
            <w:pPr>
              <w:jc w:val="both"/>
              <w:rPr>
                <w:sz w:val="28"/>
                <w:szCs w:val="28"/>
              </w:rPr>
            </w:pPr>
          </w:p>
          <w:p w:rsidR="005F746F" w:rsidRPr="005F746F" w:rsidRDefault="005F746F" w:rsidP="005F746F">
            <w:pPr>
              <w:jc w:val="both"/>
              <w:rPr>
                <w:sz w:val="28"/>
                <w:szCs w:val="28"/>
              </w:rPr>
            </w:pPr>
          </w:p>
          <w:p w:rsidR="005F746F" w:rsidRPr="005F746F" w:rsidRDefault="005F746F" w:rsidP="005F746F">
            <w:pPr>
              <w:ind w:firstLine="709"/>
              <w:jc w:val="both"/>
              <w:rPr>
                <w:sz w:val="28"/>
                <w:szCs w:val="28"/>
              </w:rPr>
            </w:pPr>
            <w:proofErr w:type="gramStart"/>
            <w:r w:rsidRPr="005F746F">
              <w:rPr>
                <w:sz w:val="28"/>
                <w:szCs w:val="28"/>
              </w:rPr>
              <w:t>Рассмотрев Протест прокурора города Верхняя Пышма от 28.02.2017 № 02-19-2017,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(надзора) и муниципального контроля», Уставом городского округа Верхняя Пышма, администрация городского округа Верхняя Пышма</w:t>
            </w:r>
            <w:proofErr w:type="gramEnd"/>
          </w:p>
        </w:tc>
      </w:tr>
    </w:tbl>
    <w:p w:rsidR="005F746F" w:rsidRPr="005F746F" w:rsidRDefault="005F746F" w:rsidP="005F746F">
      <w:pPr>
        <w:widowControl w:val="0"/>
        <w:jc w:val="both"/>
        <w:rPr>
          <w:sz w:val="28"/>
          <w:szCs w:val="28"/>
        </w:rPr>
      </w:pPr>
      <w:r w:rsidRPr="005F746F">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5F746F" w:rsidRPr="005F746F" w:rsidTr="005F746F">
        <w:trPr>
          <w:trHeight w:val="975"/>
        </w:trPr>
        <w:tc>
          <w:tcPr>
            <w:tcW w:w="9637" w:type="dxa"/>
            <w:gridSpan w:val="2"/>
            <w:vAlign w:val="bottom"/>
          </w:tcPr>
          <w:p w:rsidR="005F746F" w:rsidRPr="005F746F" w:rsidRDefault="005F746F" w:rsidP="005F746F">
            <w:pPr>
              <w:widowControl w:val="0"/>
              <w:autoSpaceDE w:val="0"/>
              <w:autoSpaceDN w:val="0"/>
              <w:adjustRightInd w:val="0"/>
              <w:ind w:firstLine="709"/>
              <w:jc w:val="both"/>
              <w:outlineLvl w:val="0"/>
              <w:rPr>
                <w:sz w:val="28"/>
                <w:szCs w:val="28"/>
              </w:rPr>
            </w:pPr>
            <w:r w:rsidRPr="005F746F">
              <w:rPr>
                <w:rFonts w:ascii="Arial" w:hAnsi="Arial"/>
                <w:b/>
                <w:bCs/>
                <w:color w:val="000080"/>
                <w:sz w:val="28"/>
                <w:szCs w:val="28"/>
              </w:rPr>
              <w:t xml:space="preserve"> </w:t>
            </w:r>
            <w:bookmarkStart w:id="1" w:name="sub_1"/>
            <w:r w:rsidRPr="005F746F">
              <w:rPr>
                <w:sz w:val="28"/>
                <w:szCs w:val="28"/>
              </w:rPr>
              <w:t xml:space="preserve">1. Внести в административный регламент исполнения муниципальной функции по осуществлению муниципального </w:t>
            </w:r>
            <w:proofErr w:type="gramStart"/>
            <w:r w:rsidRPr="005F746F">
              <w:rPr>
                <w:sz w:val="28"/>
                <w:szCs w:val="28"/>
              </w:rPr>
              <w:t>контроля за</w:t>
            </w:r>
            <w:proofErr w:type="gramEnd"/>
            <w:r w:rsidRPr="005F746F">
              <w:rPr>
                <w:sz w:val="28"/>
                <w:szCs w:val="28"/>
              </w:rPr>
              <w:t xml:space="preserve"> сохранностью автомобильных дорог местного значения городского округа Верхняя Пышма, утвержденный постановлением администрации городского округа Верхняя Пышма от 27.10.2014 № 1968, следующие изменения:</w:t>
            </w:r>
          </w:p>
          <w:p w:rsidR="005F746F" w:rsidRPr="005F746F" w:rsidRDefault="005F746F" w:rsidP="005F746F">
            <w:pPr>
              <w:ind w:firstLine="709"/>
              <w:jc w:val="both"/>
              <w:rPr>
                <w:sz w:val="28"/>
                <w:szCs w:val="28"/>
              </w:rPr>
            </w:pPr>
            <w:r w:rsidRPr="005F746F">
              <w:rPr>
                <w:sz w:val="28"/>
                <w:szCs w:val="28"/>
              </w:rPr>
              <w:t>1) пункт 1.2 изложить в следующей редакции:</w:t>
            </w:r>
          </w:p>
          <w:p w:rsidR="005F746F" w:rsidRPr="005F746F" w:rsidRDefault="005F746F" w:rsidP="005F746F">
            <w:pPr>
              <w:ind w:firstLine="709"/>
              <w:jc w:val="both"/>
              <w:rPr>
                <w:sz w:val="28"/>
                <w:szCs w:val="28"/>
              </w:rPr>
            </w:pPr>
            <w:r w:rsidRPr="005F746F">
              <w:rPr>
                <w:sz w:val="28"/>
                <w:szCs w:val="28"/>
              </w:rPr>
              <w:t xml:space="preserve">«1.2. </w:t>
            </w:r>
            <w:proofErr w:type="gramStart"/>
            <w:r w:rsidRPr="005F746F">
              <w:rPr>
                <w:sz w:val="28"/>
                <w:szCs w:val="28"/>
              </w:rPr>
              <w:t>Муниципальный контроль за сохранностью автомобильных дорог местного значения в границах городского округа Верхняя Пышма (далее - муниципальный дорожный контроль) осуществляет администрация городского округа Верхняя Пышма (далее - Администрация) в отношении юридических лиц и индивидуальных предпринимателей (далее - субъекты муниципального дорожного контроля), органом, непосредственно осуществляющим ведение документооборота при оказании муниципальной функции, является муниципальное казённое учреждение «Комитет жилищно-коммунального хозяйства» городского округа Верхняя Пышма (далее – Комитет</w:t>
            </w:r>
            <w:proofErr w:type="gramEnd"/>
            <w:r w:rsidRPr="005F746F">
              <w:rPr>
                <w:sz w:val="28"/>
                <w:szCs w:val="28"/>
              </w:rPr>
              <w:t xml:space="preserve"> </w:t>
            </w:r>
            <w:proofErr w:type="gramStart"/>
            <w:r w:rsidRPr="005F746F">
              <w:rPr>
                <w:sz w:val="28"/>
                <w:szCs w:val="28"/>
              </w:rPr>
              <w:t>ЖКХ).</w:t>
            </w:r>
            <w:proofErr w:type="gramEnd"/>
          </w:p>
          <w:p w:rsidR="005F746F" w:rsidRPr="005F746F" w:rsidRDefault="005F746F" w:rsidP="005F746F">
            <w:pPr>
              <w:autoSpaceDE w:val="0"/>
              <w:autoSpaceDN w:val="0"/>
              <w:adjustRightInd w:val="0"/>
              <w:ind w:firstLine="720"/>
              <w:jc w:val="both"/>
              <w:rPr>
                <w:sz w:val="28"/>
                <w:szCs w:val="28"/>
              </w:rPr>
            </w:pPr>
            <w:r w:rsidRPr="005F746F">
              <w:rPr>
                <w:sz w:val="28"/>
                <w:szCs w:val="28"/>
              </w:rPr>
              <w:t xml:space="preserve">2) пункт 2.2.1 изложить в следующей редакции: </w:t>
            </w:r>
          </w:p>
          <w:p w:rsidR="005F746F" w:rsidRPr="005F746F" w:rsidRDefault="005F746F" w:rsidP="005F746F">
            <w:pPr>
              <w:autoSpaceDE w:val="0"/>
              <w:autoSpaceDN w:val="0"/>
              <w:adjustRightInd w:val="0"/>
              <w:ind w:firstLine="720"/>
              <w:jc w:val="both"/>
              <w:rPr>
                <w:sz w:val="28"/>
                <w:szCs w:val="28"/>
              </w:rPr>
            </w:pPr>
            <w:r w:rsidRPr="005F746F">
              <w:rPr>
                <w:sz w:val="28"/>
                <w:szCs w:val="28"/>
              </w:rPr>
              <w:t xml:space="preserve">«2.2.1. </w:t>
            </w:r>
            <w:proofErr w:type="gramStart"/>
            <w:r w:rsidRPr="005F746F">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городского округа, проводящих выездную </w:t>
            </w:r>
            <w:r w:rsidRPr="005F746F">
              <w:rPr>
                <w:sz w:val="28"/>
                <w:szCs w:val="28"/>
              </w:rPr>
              <w:lastRenderedPageBreak/>
              <w:t>плановую проверку, срок проведения выездной плановой проверки может быть продлен заместителем главы администрации по вопросам жилищно-коммунального хозяйства, транспорта и связи, но не более чем на двадцать рабочих дней, в отношении малых предприятий</w:t>
            </w:r>
            <w:proofErr w:type="gramEnd"/>
            <w:r w:rsidRPr="005F746F">
              <w:rPr>
                <w:sz w:val="28"/>
                <w:szCs w:val="28"/>
              </w:rPr>
              <w:t xml:space="preserve"> не более чем на пятьдесят часов, </w:t>
            </w:r>
            <w:proofErr w:type="spellStart"/>
            <w:r w:rsidRPr="005F746F">
              <w:rPr>
                <w:sz w:val="28"/>
                <w:szCs w:val="28"/>
              </w:rPr>
              <w:t>микропредприятий</w:t>
            </w:r>
            <w:proofErr w:type="spellEnd"/>
            <w:r w:rsidRPr="005F746F">
              <w:rPr>
                <w:sz w:val="28"/>
                <w:szCs w:val="28"/>
              </w:rPr>
              <w:t xml:space="preserve"> не более чем на пятнадцать часов»;</w:t>
            </w:r>
          </w:p>
          <w:p w:rsidR="005F746F" w:rsidRPr="005F746F" w:rsidRDefault="005F746F" w:rsidP="005F746F">
            <w:pPr>
              <w:ind w:firstLine="709"/>
              <w:jc w:val="both"/>
              <w:rPr>
                <w:sz w:val="28"/>
                <w:szCs w:val="28"/>
              </w:rPr>
            </w:pPr>
            <w:r w:rsidRPr="005F746F">
              <w:rPr>
                <w:sz w:val="28"/>
                <w:szCs w:val="28"/>
              </w:rPr>
              <w:t>3) пункт 3.8 дополнить подпунктом</w:t>
            </w:r>
            <w:proofErr w:type="gramStart"/>
            <w:r w:rsidRPr="005F746F">
              <w:rPr>
                <w:sz w:val="28"/>
                <w:szCs w:val="28"/>
              </w:rPr>
              <w:t>1</w:t>
            </w:r>
            <w:proofErr w:type="gramEnd"/>
            <w:r w:rsidRPr="005F746F">
              <w:rPr>
                <w:sz w:val="28"/>
                <w:szCs w:val="28"/>
              </w:rPr>
              <w:t>.1 следующего содержания:</w:t>
            </w:r>
          </w:p>
          <w:p w:rsidR="005F746F" w:rsidRPr="005F746F" w:rsidRDefault="005F746F" w:rsidP="005F746F">
            <w:pPr>
              <w:autoSpaceDE w:val="0"/>
              <w:autoSpaceDN w:val="0"/>
              <w:adjustRightInd w:val="0"/>
              <w:ind w:firstLine="720"/>
              <w:jc w:val="both"/>
              <w:rPr>
                <w:sz w:val="28"/>
                <w:szCs w:val="28"/>
              </w:rPr>
            </w:pPr>
            <w:proofErr w:type="gramStart"/>
            <w:r w:rsidRPr="005F746F">
              <w:rPr>
                <w:sz w:val="28"/>
                <w:szCs w:val="28"/>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5F746F" w:rsidRPr="005F746F" w:rsidRDefault="005F746F" w:rsidP="005F746F">
            <w:pPr>
              <w:autoSpaceDE w:val="0"/>
              <w:autoSpaceDN w:val="0"/>
              <w:adjustRightInd w:val="0"/>
              <w:ind w:firstLine="720"/>
              <w:jc w:val="both"/>
              <w:rPr>
                <w:sz w:val="28"/>
                <w:szCs w:val="28"/>
              </w:rPr>
            </w:pPr>
            <w:r w:rsidRPr="005F746F">
              <w:rPr>
                <w:sz w:val="28"/>
                <w:szCs w:val="28"/>
              </w:rPr>
              <w:t>4) подпункт 4 пункта 3.8 изложить в следующей редакции:</w:t>
            </w:r>
          </w:p>
          <w:p w:rsidR="005F746F" w:rsidRPr="005F746F" w:rsidRDefault="005F746F" w:rsidP="005F746F">
            <w:pPr>
              <w:autoSpaceDE w:val="0"/>
              <w:autoSpaceDN w:val="0"/>
              <w:adjustRightInd w:val="0"/>
              <w:ind w:firstLine="720"/>
              <w:jc w:val="both"/>
              <w:rPr>
                <w:sz w:val="28"/>
                <w:szCs w:val="28"/>
              </w:rPr>
            </w:pPr>
            <w:r w:rsidRPr="005F746F">
              <w:rPr>
                <w:sz w:val="28"/>
                <w:szCs w:val="28"/>
              </w:rPr>
              <w:t>«4)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из средств массовой информации о следующих фактах:</w:t>
            </w:r>
          </w:p>
          <w:p w:rsidR="005F746F" w:rsidRPr="005F746F" w:rsidRDefault="005F746F" w:rsidP="005F746F">
            <w:pPr>
              <w:autoSpaceDE w:val="0"/>
              <w:autoSpaceDN w:val="0"/>
              <w:adjustRightInd w:val="0"/>
              <w:ind w:firstLine="720"/>
              <w:jc w:val="both"/>
              <w:rPr>
                <w:sz w:val="28"/>
                <w:szCs w:val="28"/>
              </w:rPr>
            </w:pPr>
            <w:proofErr w:type="gramStart"/>
            <w:r w:rsidRPr="005F746F">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угрозы чрезвычайных ситуаций природного и</w:t>
            </w:r>
            <w:proofErr w:type="gramEnd"/>
            <w:r w:rsidRPr="005F746F">
              <w:rPr>
                <w:sz w:val="28"/>
                <w:szCs w:val="28"/>
              </w:rPr>
              <w:t xml:space="preserve"> техногенного характера;</w:t>
            </w:r>
          </w:p>
          <w:p w:rsidR="005F746F" w:rsidRPr="005F746F" w:rsidRDefault="005F746F" w:rsidP="005F746F">
            <w:pPr>
              <w:autoSpaceDE w:val="0"/>
              <w:autoSpaceDN w:val="0"/>
              <w:adjustRightInd w:val="0"/>
              <w:ind w:firstLine="720"/>
              <w:jc w:val="both"/>
              <w:rPr>
                <w:sz w:val="28"/>
                <w:szCs w:val="28"/>
              </w:rPr>
            </w:pPr>
            <w:hyperlink r:id="rId8" w:history="1">
              <w:proofErr w:type="gramStart"/>
              <w:r w:rsidRPr="005F746F">
                <w:rPr>
                  <w:sz w:val="28"/>
                  <w:szCs w:val="28"/>
                  <w:u w:val="single"/>
                </w:rPr>
                <w:t>б)</w:t>
              </w:r>
            </w:hyperlink>
            <w:r w:rsidRPr="005F746F">
              <w:rPr>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возникновение чрезвычайных ситуаций природного и техногенного характера;</w:t>
            </w:r>
            <w:proofErr w:type="gramEnd"/>
          </w:p>
          <w:p w:rsidR="005F746F" w:rsidRPr="005F746F" w:rsidRDefault="005F746F" w:rsidP="005F746F">
            <w:pPr>
              <w:autoSpaceDE w:val="0"/>
              <w:autoSpaceDN w:val="0"/>
              <w:adjustRightInd w:val="0"/>
              <w:ind w:firstLine="720"/>
              <w:jc w:val="both"/>
              <w:rPr>
                <w:sz w:val="28"/>
                <w:szCs w:val="28"/>
              </w:rPr>
            </w:pPr>
            <w:hyperlink r:id="rId9" w:history="1">
              <w:r w:rsidRPr="005F746F">
                <w:rPr>
                  <w:sz w:val="28"/>
                  <w:szCs w:val="28"/>
                  <w:u w:val="single"/>
                </w:rPr>
                <w:t>в)</w:t>
              </w:r>
            </w:hyperlink>
            <w:r w:rsidRPr="005F746F">
              <w:rPr>
                <w:sz w:val="28"/>
                <w:szCs w:val="28"/>
              </w:rPr>
              <w:t xml:space="preserve"> нарушение прав потребителей (в случае обращения в орган, осуществляющий муниципальный контроль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F746F" w:rsidRPr="005F746F" w:rsidRDefault="005F746F" w:rsidP="005F746F">
            <w:pPr>
              <w:ind w:firstLine="709"/>
              <w:jc w:val="both"/>
              <w:rPr>
                <w:sz w:val="28"/>
                <w:szCs w:val="28"/>
              </w:rPr>
            </w:pPr>
            <w:r w:rsidRPr="005F746F">
              <w:rPr>
                <w:sz w:val="28"/>
                <w:szCs w:val="28"/>
              </w:rPr>
              <w:t xml:space="preserve">2. </w:t>
            </w:r>
            <w:bookmarkStart w:id="2" w:name="sub_2"/>
            <w:bookmarkEnd w:id="1"/>
            <w:r w:rsidRPr="005F746F">
              <w:rPr>
                <w:sz w:val="28"/>
                <w:szCs w:val="28"/>
              </w:rPr>
              <w:t>Опубликовать настоящее постановление на официальном интернет-</w:t>
            </w:r>
            <w:r w:rsidRPr="005F746F">
              <w:rPr>
                <w:sz w:val="28"/>
                <w:szCs w:val="28"/>
              </w:rPr>
              <w:lastRenderedPageBreak/>
              <w:t>портале правовой информации городского округа Верхняя Пышма (www.верхняяпышма-право</w:t>
            </w:r>
            <w:proofErr w:type="gramStart"/>
            <w:r w:rsidRPr="005F746F">
              <w:rPr>
                <w:sz w:val="28"/>
                <w:szCs w:val="28"/>
              </w:rPr>
              <w:t>.р</w:t>
            </w:r>
            <w:proofErr w:type="gramEnd"/>
            <w:r w:rsidRPr="005F746F">
              <w:rPr>
                <w:sz w:val="28"/>
                <w:szCs w:val="28"/>
              </w:rPr>
              <w:t>ф) и разместить на официальном сайте городского округа Верхняя Пышма (</w:t>
            </w:r>
            <w:proofErr w:type="spellStart"/>
            <w:r w:rsidRPr="005F746F">
              <w:rPr>
                <w:sz w:val="28"/>
                <w:szCs w:val="28"/>
                <w:lang w:val="en-US"/>
              </w:rPr>
              <w:t>movp</w:t>
            </w:r>
            <w:proofErr w:type="spellEnd"/>
            <w:r w:rsidRPr="005F746F">
              <w:rPr>
                <w:sz w:val="28"/>
                <w:szCs w:val="28"/>
              </w:rPr>
              <w:t>.</w:t>
            </w:r>
            <w:proofErr w:type="spellStart"/>
            <w:r w:rsidRPr="005F746F">
              <w:rPr>
                <w:sz w:val="28"/>
                <w:szCs w:val="28"/>
                <w:lang w:val="en-US"/>
              </w:rPr>
              <w:t>ru</w:t>
            </w:r>
            <w:proofErr w:type="spellEnd"/>
            <w:r w:rsidRPr="005F746F">
              <w:rPr>
                <w:sz w:val="28"/>
                <w:szCs w:val="28"/>
              </w:rPr>
              <w:t>).</w:t>
            </w:r>
            <w:bookmarkEnd w:id="2"/>
          </w:p>
          <w:p w:rsidR="005F746F" w:rsidRPr="005F746F" w:rsidRDefault="005F746F" w:rsidP="005F746F">
            <w:pPr>
              <w:ind w:firstLine="709"/>
              <w:jc w:val="both"/>
              <w:rPr>
                <w:sz w:val="28"/>
                <w:szCs w:val="28"/>
              </w:rPr>
            </w:pPr>
            <w:bookmarkStart w:id="3" w:name="sub_3"/>
            <w:r w:rsidRPr="005F746F">
              <w:rPr>
                <w:sz w:val="28"/>
                <w:szCs w:val="28"/>
              </w:rPr>
              <w:t xml:space="preserve">3. </w:t>
            </w:r>
            <w:proofErr w:type="gramStart"/>
            <w:r w:rsidRPr="005F746F">
              <w:rPr>
                <w:sz w:val="28"/>
                <w:szCs w:val="28"/>
              </w:rPr>
              <w:t>Контроль за</w:t>
            </w:r>
            <w:proofErr w:type="gramEnd"/>
            <w:r w:rsidRPr="005F746F">
              <w:rPr>
                <w:sz w:val="28"/>
                <w:szCs w:val="28"/>
              </w:rPr>
              <w:t xml:space="preserve">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5F746F">
              <w:rPr>
                <w:sz w:val="28"/>
                <w:szCs w:val="28"/>
              </w:rPr>
              <w:t>Невструева</w:t>
            </w:r>
            <w:proofErr w:type="spellEnd"/>
            <w:r w:rsidRPr="005F746F">
              <w:rPr>
                <w:sz w:val="28"/>
                <w:szCs w:val="28"/>
              </w:rPr>
              <w:t xml:space="preserve"> Н.В.</w:t>
            </w:r>
            <w:bookmarkEnd w:id="3"/>
          </w:p>
          <w:p w:rsidR="005F746F" w:rsidRPr="005F746F" w:rsidRDefault="005F746F" w:rsidP="005F746F">
            <w:pPr>
              <w:ind w:firstLine="709"/>
              <w:jc w:val="both"/>
              <w:rPr>
                <w:sz w:val="28"/>
                <w:szCs w:val="28"/>
              </w:rPr>
            </w:pPr>
          </w:p>
          <w:p w:rsidR="005F746F" w:rsidRPr="005F746F" w:rsidRDefault="005F746F" w:rsidP="005F746F">
            <w:pPr>
              <w:jc w:val="right"/>
              <w:rPr>
                <w:sz w:val="28"/>
                <w:szCs w:val="28"/>
              </w:rPr>
            </w:pPr>
          </w:p>
        </w:tc>
      </w:tr>
      <w:tr w:rsidR="005F746F" w:rsidRPr="005F746F" w:rsidTr="005F746F">
        <w:trPr>
          <w:trHeight w:val="630"/>
        </w:trPr>
        <w:tc>
          <w:tcPr>
            <w:tcW w:w="6273" w:type="dxa"/>
            <w:vAlign w:val="bottom"/>
          </w:tcPr>
          <w:p w:rsidR="005F746F" w:rsidRPr="005F746F" w:rsidRDefault="005F746F" w:rsidP="005F746F">
            <w:pPr>
              <w:ind w:firstLine="709"/>
              <w:rPr>
                <w:sz w:val="28"/>
                <w:szCs w:val="28"/>
              </w:rPr>
            </w:pPr>
          </w:p>
          <w:p w:rsidR="005F746F" w:rsidRPr="005F746F" w:rsidRDefault="005F746F" w:rsidP="005F746F">
            <w:pPr>
              <w:ind w:right="2587"/>
              <w:rPr>
                <w:sz w:val="28"/>
                <w:szCs w:val="28"/>
              </w:rPr>
            </w:pPr>
            <w:proofErr w:type="gramStart"/>
            <w:r w:rsidRPr="005F746F">
              <w:rPr>
                <w:sz w:val="28"/>
                <w:szCs w:val="28"/>
              </w:rPr>
              <w:t>Исполняющий</w:t>
            </w:r>
            <w:proofErr w:type="gramEnd"/>
            <w:r w:rsidRPr="005F746F">
              <w:rPr>
                <w:sz w:val="28"/>
                <w:szCs w:val="28"/>
              </w:rPr>
              <w:t xml:space="preserve"> полномочия главы администрации</w:t>
            </w:r>
          </w:p>
        </w:tc>
        <w:tc>
          <w:tcPr>
            <w:tcW w:w="3364" w:type="dxa"/>
            <w:vAlign w:val="bottom"/>
            <w:hideMark/>
          </w:tcPr>
          <w:p w:rsidR="005F746F" w:rsidRPr="005F746F" w:rsidRDefault="005F746F" w:rsidP="005F746F">
            <w:pPr>
              <w:jc w:val="right"/>
              <w:rPr>
                <w:sz w:val="28"/>
                <w:szCs w:val="28"/>
              </w:rPr>
            </w:pPr>
            <w:r w:rsidRPr="005F746F">
              <w:rPr>
                <w:sz w:val="28"/>
                <w:szCs w:val="28"/>
              </w:rPr>
              <w:t>И.В. Соломин</w:t>
            </w:r>
          </w:p>
        </w:tc>
      </w:tr>
    </w:tbl>
    <w:p w:rsidR="005F746F" w:rsidRPr="005F746F" w:rsidRDefault="005F746F" w:rsidP="005F746F">
      <w:pPr>
        <w:snapToGrid w:val="0"/>
        <w:rPr>
          <w:rFonts w:ascii="Arial" w:hAnsi="Arial"/>
          <w:sz w:val="20"/>
          <w:szCs w:val="20"/>
        </w:rPr>
      </w:pPr>
    </w:p>
    <w:p w:rsidR="00562620" w:rsidRPr="005F746F" w:rsidRDefault="00562620" w:rsidP="005F746F"/>
    <w:sectPr w:rsidR="00562620" w:rsidRPr="005F746F" w:rsidSect="005E551B">
      <w:headerReference w:type="default" r:id="rId10"/>
      <w:footerReference w:type="default" r:id="rId11"/>
      <w:headerReference w:type="first" r:id="rId12"/>
      <w:footerReference w:type="first" r:id="rId13"/>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68" w:rsidRDefault="00184E68">
      <w:r>
        <w:separator/>
      </w:r>
    </w:p>
  </w:endnote>
  <w:endnote w:type="continuationSeparator" w:id="0">
    <w:p w:rsidR="00184E68" w:rsidRDefault="0018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68" w:rsidRDefault="00184E68">
      <w:r>
        <w:separator/>
      </w:r>
    </w:p>
  </w:footnote>
  <w:footnote w:type="continuationSeparator" w:id="0">
    <w:p w:rsidR="00184E68" w:rsidRDefault="0018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62166326" w:edGrp="everyone"/>
  <w:p w:rsidR="00AF0248" w:rsidRDefault="005A5CD6">
    <w:pPr>
      <w:pStyle w:val="a3"/>
      <w:jc w:val="center"/>
    </w:pPr>
    <w:r>
      <w:fldChar w:fldCharType="begin"/>
    </w:r>
    <w:r>
      <w:instrText xml:space="preserve"> PAGE   \* MERGEFORMAT </w:instrText>
    </w:r>
    <w:r>
      <w:fldChar w:fldCharType="separate"/>
    </w:r>
    <w:r w:rsidR="005F746F">
      <w:rPr>
        <w:noProof/>
      </w:rPr>
      <w:t>2</w:t>
    </w:r>
    <w:r>
      <w:fldChar w:fldCharType="end"/>
    </w:r>
  </w:p>
  <w:permEnd w:id="962166326"/>
  <w:p w:rsidR="00810AAA" w:rsidRPr="00810AAA" w:rsidRDefault="00184E6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184E68"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84E68"/>
    <w:rsid w:val="001A4209"/>
    <w:rsid w:val="0026421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5F746F"/>
    <w:rsid w:val="00613EB3"/>
    <w:rsid w:val="006350D7"/>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442844899">
      <w:bodyDiv w:val="1"/>
      <w:marLeft w:val="0"/>
      <w:marRight w:val="0"/>
      <w:marTop w:val="0"/>
      <w:marBottom w:val="0"/>
      <w:divBdr>
        <w:top w:val="none" w:sz="0" w:space="0" w:color="auto"/>
        <w:left w:val="none" w:sz="0" w:space="0" w:color="auto"/>
        <w:bottom w:val="none" w:sz="0" w:space="0" w:color="auto"/>
        <w:right w:val="none" w:sz="0" w:space="0" w:color="auto"/>
      </w:divBdr>
    </w:div>
    <w:div w:id="66061978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5071.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148148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2017-04-10T11:57:00Z</cp:lastPrinted>
  <dcterms:created xsi:type="dcterms:W3CDTF">2017-06-29T09:41:00Z</dcterms:created>
  <dcterms:modified xsi:type="dcterms:W3CDTF">2017-06-29T09:41:00Z</dcterms:modified>
</cp:coreProperties>
</file>