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00" w:rsidRPr="00BE3E00" w:rsidRDefault="00BE3E00" w:rsidP="00BE3E00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BE3E00" w:rsidRPr="00BE3E00" w:rsidTr="00EF6A0B">
        <w:tc>
          <w:tcPr>
            <w:tcW w:w="9639" w:type="dxa"/>
            <w:gridSpan w:val="5"/>
          </w:tcPr>
          <w:p w:rsidR="00BE3E00" w:rsidRPr="00BE3E00" w:rsidRDefault="00BE3E00" w:rsidP="00BE3E00">
            <w:pPr>
              <w:jc w:val="center"/>
              <w:rPr>
                <w:b/>
                <w:sz w:val="22"/>
                <w:szCs w:val="22"/>
              </w:rPr>
            </w:pPr>
          </w:p>
          <w:p w:rsidR="00BE3E00" w:rsidRPr="00BE3E00" w:rsidRDefault="00BE3E00" w:rsidP="00BE3E00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BE3E00" w:rsidRPr="00BE3E00" w:rsidRDefault="00BE3E00" w:rsidP="00BE3E00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BE3E00" w:rsidRPr="00BE3E00" w:rsidTr="00EF6A0B">
        <w:trPr>
          <w:trHeight w:val="524"/>
        </w:trPr>
        <w:tc>
          <w:tcPr>
            <w:tcW w:w="9639" w:type="dxa"/>
            <w:gridSpan w:val="5"/>
          </w:tcPr>
          <w:p w:rsidR="00BE3E00" w:rsidRPr="00BE3E00" w:rsidRDefault="00BE3E00" w:rsidP="00BE3E00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BE3E00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BE3E00" w:rsidRPr="00BE3E00" w:rsidRDefault="00BE3E00" w:rsidP="00BE3E00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BE3E00">
              <w:rPr>
                <w:b/>
                <w:sz w:val="28"/>
                <w:szCs w:val="28"/>
              </w:rPr>
              <w:t>Верхняя Пышма</w:t>
            </w:r>
          </w:p>
          <w:p w:rsidR="00BE3E00" w:rsidRPr="00BE3E00" w:rsidRDefault="00BE3E00" w:rsidP="00BE3E00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BE3E00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BE3E00" w:rsidRPr="00BE3E00" w:rsidRDefault="00BE3E00" w:rsidP="00BE3E00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E3E00" w:rsidRPr="00BE3E00" w:rsidTr="00EF6A0B">
        <w:trPr>
          <w:trHeight w:val="524"/>
        </w:trPr>
        <w:tc>
          <w:tcPr>
            <w:tcW w:w="285" w:type="dxa"/>
            <w:vAlign w:val="bottom"/>
          </w:tcPr>
          <w:p w:rsidR="00BE3E00" w:rsidRPr="00BE3E00" w:rsidRDefault="00BE3E00" w:rsidP="00BE3E00">
            <w:pPr>
              <w:tabs>
                <w:tab w:val="left" w:leader="underscore" w:pos="9639"/>
              </w:tabs>
              <w:rPr>
                <w:szCs w:val="28"/>
              </w:rPr>
            </w:pPr>
            <w:r w:rsidRPr="00BE3E00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BE3E00" w:rsidRPr="00BE3E00" w:rsidRDefault="00BE3E00" w:rsidP="00BE3E0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BE3E00">
              <w:fldChar w:fldCharType="begin"/>
            </w:r>
            <w:r w:rsidRPr="00BE3E00">
              <w:instrText xml:space="preserve"> DOCPROPERTY  Рег.дата  \* MERGEFORMAT </w:instrText>
            </w:r>
            <w:r w:rsidRPr="00BE3E00">
              <w:fldChar w:fldCharType="separate"/>
            </w:r>
            <w:r w:rsidRPr="00BE3E00">
              <w:t xml:space="preserve"> </w:t>
            </w:r>
            <w:r w:rsidRPr="00BE3E00">
              <w:fldChar w:fldCharType="end"/>
            </w:r>
            <w:r>
              <w:t>06.06.2017</w:t>
            </w:r>
          </w:p>
        </w:tc>
        <w:tc>
          <w:tcPr>
            <w:tcW w:w="428" w:type="dxa"/>
            <w:vAlign w:val="bottom"/>
          </w:tcPr>
          <w:p w:rsidR="00BE3E00" w:rsidRPr="00BE3E00" w:rsidRDefault="00BE3E00" w:rsidP="00BE3E0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BE3E00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BE3E00" w:rsidRPr="00BE3E00" w:rsidRDefault="00BE3E00" w:rsidP="00BE3E0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BE3E00">
              <w:fldChar w:fldCharType="begin"/>
            </w:r>
            <w:r w:rsidRPr="00BE3E00">
              <w:instrText xml:space="preserve"> DOCPROPERTY  Рег.№  \* MERGEFORMAT </w:instrText>
            </w:r>
            <w:r w:rsidRPr="00BE3E00">
              <w:fldChar w:fldCharType="separate"/>
            </w:r>
            <w:r w:rsidRPr="00BE3E00">
              <w:t xml:space="preserve"> </w:t>
            </w:r>
            <w:r w:rsidRPr="00BE3E00">
              <w:fldChar w:fldCharType="end"/>
            </w:r>
            <w:r>
              <w:t>373</w:t>
            </w:r>
            <w:bookmarkStart w:id="0" w:name="_GoBack"/>
            <w:bookmarkEnd w:id="0"/>
          </w:p>
        </w:tc>
        <w:tc>
          <w:tcPr>
            <w:tcW w:w="6502" w:type="dxa"/>
            <w:vAlign w:val="bottom"/>
          </w:tcPr>
          <w:p w:rsidR="00BE3E00" w:rsidRPr="00BE3E00" w:rsidRDefault="00BE3E00" w:rsidP="00BE3E0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BE3E00" w:rsidRPr="00BE3E00" w:rsidTr="00EF6A0B">
        <w:trPr>
          <w:trHeight w:val="130"/>
        </w:trPr>
        <w:tc>
          <w:tcPr>
            <w:tcW w:w="9639" w:type="dxa"/>
            <w:gridSpan w:val="5"/>
          </w:tcPr>
          <w:p w:rsidR="00BE3E00" w:rsidRPr="00BE3E00" w:rsidRDefault="00BE3E00" w:rsidP="00BE3E00">
            <w:pPr>
              <w:rPr>
                <w:sz w:val="20"/>
                <w:szCs w:val="28"/>
              </w:rPr>
            </w:pPr>
          </w:p>
        </w:tc>
      </w:tr>
      <w:tr w:rsidR="00BE3E00" w:rsidRPr="00BE3E00" w:rsidTr="00EF6A0B">
        <w:tc>
          <w:tcPr>
            <w:tcW w:w="9639" w:type="dxa"/>
            <w:gridSpan w:val="5"/>
          </w:tcPr>
          <w:p w:rsidR="00BE3E00" w:rsidRPr="00BE3E00" w:rsidRDefault="00BE3E00" w:rsidP="00BE3E00">
            <w:pPr>
              <w:rPr>
                <w:sz w:val="20"/>
                <w:szCs w:val="28"/>
              </w:rPr>
            </w:pPr>
            <w:r w:rsidRPr="00BE3E00">
              <w:rPr>
                <w:sz w:val="20"/>
                <w:szCs w:val="28"/>
              </w:rPr>
              <w:t>г. Верхняя Пышма</w:t>
            </w:r>
          </w:p>
          <w:p w:rsidR="00BE3E00" w:rsidRPr="00BE3E00" w:rsidRDefault="00BE3E00" w:rsidP="00BE3E00">
            <w:pPr>
              <w:rPr>
                <w:sz w:val="28"/>
                <w:szCs w:val="28"/>
              </w:rPr>
            </w:pPr>
          </w:p>
          <w:p w:rsidR="00BE3E00" w:rsidRPr="00BE3E00" w:rsidRDefault="00BE3E00" w:rsidP="00BE3E00">
            <w:pPr>
              <w:rPr>
                <w:sz w:val="28"/>
                <w:szCs w:val="28"/>
              </w:rPr>
            </w:pPr>
          </w:p>
        </w:tc>
      </w:tr>
      <w:tr w:rsidR="00BE3E00" w:rsidRPr="00BE3E00" w:rsidTr="00EF6A0B">
        <w:tc>
          <w:tcPr>
            <w:tcW w:w="9639" w:type="dxa"/>
            <w:gridSpan w:val="5"/>
          </w:tcPr>
          <w:p w:rsidR="00BE3E00" w:rsidRPr="00BE3E00" w:rsidRDefault="00BE3E00" w:rsidP="00BE3E00">
            <w:pPr>
              <w:jc w:val="center"/>
              <w:rPr>
                <w:b/>
                <w:i/>
                <w:sz w:val="28"/>
                <w:szCs w:val="28"/>
              </w:rPr>
            </w:pPr>
            <w:r w:rsidRPr="00BE3E00">
              <w:rPr>
                <w:b/>
                <w:i/>
                <w:sz w:val="28"/>
                <w:szCs w:val="28"/>
              </w:rPr>
              <w:t xml:space="preserve">О порядке оповещения и информирования населения об опасностях, возникающих при военных конфликтах или вследствие этих конфликтов,  а также при чрезвычайных ситуациях природного и техногенного характера на территории городского округа Верхняя Пышма </w:t>
            </w:r>
          </w:p>
        </w:tc>
      </w:tr>
      <w:tr w:rsidR="00BE3E00" w:rsidRPr="00BE3E00" w:rsidTr="00EF6A0B">
        <w:tc>
          <w:tcPr>
            <w:tcW w:w="9639" w:type="dxa"/>
            <w:gridSpan w:val="5"/>
          </w:tcPr>
          <w:p w:rsidR="00BE3E00" w:rsidRPr="00BE3E00" w:rsidRDefault="00BE3E00" w:rsidP="00BE3E00">
            <w:pPr>
              <w:jc w:val="both"/>
              <w:rPr>
                <w:sz w:val="28"/>
                <w:szCs w:val="28"/>
              </w:rPr>
            </w:pPr>
          </w:p>
          <w:p w:rsidR="00BE3E00" w:rsidRPr="00BE3E00" w:rsidRDefault="00BE3E00" w:rsidP="00BE3E00">
            <w:pPr>
              <w:jc w:val="both"/>
              <w:rPr>
                <w:sz w:val="28"/>
                <w:szCs w:val="28"/>
              </w:rPr>
            </w:pPr>
          </w:p>
          <w:p w:rsidR="00BE3E00" w:rsidRPr="00BE3E00" w:rsidRDefault="00BE3E00" w:rsidP="00BE3E00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BE3E00">
              <w:rPr>
                <w:sz w:val="28"/>
                <w:szCs w:val="28"/>
              </w:rPr>
              <w:t xml:space="preserve">В соответствии с Федеральными законами от 12.02.1998 № 28-ФЗ «О гражданской обороне», </w:t>
            </w:r>
            <w:hyperlink r:id="rId8" w:anchor="/document/186117/entry/0" w:history="1">
              <w:r w:rsidRPr="00BE3E00">
                <w:rPr>
                  <w:sz w:val="28"/>
                  <w:szCs w:val="28"/>
                </w:rPr>
                <w:t>от 07.07.2003 № 126-ФЗ</w:t>
              </w:r>
            </w:hyperlink>
            <w:r w:rsidRPr="00BE3E00">
              <w:rPr>
                <w:sz w:val="28"/>
                <w:szCs w:val="28"/>
              </w:rPr>
              <w:t xml:space="preserve"> «О связи», постановлениями Совета Министров - Правительства Российской Федерации от 01.03.1993 № 177 «Об утверждении Положения о порядке использования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времени», </w:t>
            </w:r>
            <w:hyperlink r:id="rId9" w:anchor="/document/180546/entry/0" w:history="1">
              <w:r w:rsidRPr="00BE3E00">
                <w:rPr>
                  <w:sz w:val="28"/>
                  <w:szCs w:val="28"/>
                </w:rPr>
                <w:t>от 01.03.1993 № 178</w:t>
              </w:r>
            </w:hyperlink>
            <w:r w:rsidRPr="00BE3E00">
              <w:rPr>
                <w:sz w:val="28"/>
                <w:szCs w:val="28"/>
              </w:rPr>
              <w:t xml:space="preserve"> «О создании локальных систем оповещения в районах</w:t>
            </w:r>
            <w:proofErr w:type="gramEnd"/>
            <w:r w:rsidRPr="00BE3E00">
              <w:rPr>
                <w:sz w:val="28"/>
                <w:szCs w:val="28"/>
              </w:rPr>
              <w:t xml:space="preserve"> </w:t>
            </w:r>
            <w:proofErr w:type="gramStart"/>
            <w:r w:rsidRPr="00BE3E00">
              <w:rPr>
                <w:sz w:val="28"/>
                <w:szCs w:val="28"/>
              </w:rPr>
              <w:t xml:space="preserve">размещения потенциально опасных объектов», </w:t>
            </w:r>
            <w:hyperlink r:id="rId10" w:anchor="/document/189954/entry/0" w:history="1">
              <w:r w:rsidRPr="00BE3E00">
                <w:rPr>
                  <w:sz w:val="28"/>
                  <w:szCs w:val="28"/>
                </w:rPr>
                <w:t>Приказ</w:t>
              </w:r>
            </w:hyperlink>
            <w:r w:rsidRPr="00BE3E00">
              <w:rPr>
                <w:sz w:val="28"/>
                <w:szCs w:val="28"/>
              </w:rPr>
              <w:t xml:space="preserve">ом Министерства Российской Федерации по делам гражданской обороны, чрезвычайным ситуациям и ликвидации последствий стихийных бедствий, Министерства информационных технологий и связи Российской Федерации, Министерства культуры и массовых коммуникаций Российской Федерации от 25.07.2006 № 422/90/376 «Об утверждении </w:t>
            </w:r>
            <w:hyperlink r:id="rId11" w:anchor="/document/189954/entry/1000" w:history="1">
              <w:r w:rsidRPr="00BE3E00">
                <w:rPr>
                  <w:sz w:val="28"/>
                  <w:szCs w:val="28"/>
                </w:rPr>
                <w:t>Положения</w:t>
              </w:r>
            </w:hyperlink>
            <w:r w:rsidRPr="00BE3E00">
              <w:rPr>
                <w:sz w:val="28"/>
                <w:szCs w:val="28"/>
              </w:rPr>
              <w:t xml:space="preserve"> о системах оповещения населения», в целях совершенствования системы оповещения и информирования населения городского округа Верхняя Пышма об опасностях</w:t>
            </w:r>
            <w:proofErr w:type="gramEnd"/>
            <w:r w:rsidRPr="00BE3E00">
              <w:rPr>
                <w:sz w:val="28"/>
                <w:szCs w:val="28"/>
              </w:rPr>
              <w:t>, возникающих при военных конфликтах или вследствие этих конфликтов, а также при чрезвычайных ситуаций природного и техногенного характера</w:t>
            </w:r>
            <w:r w:rsidRPr="00BE3E00">
              <w:rPr>
                <w:b/>
                <w:i/>
                <w:sz w:val="28"/>
                <w:szCs w:val="28"/>
              </w:rPr>
              <w:t xml:space="preserve"> </w:t>
            </w:r>
            <w:r w:rsidRPr="00BE3E00">
              <w:rPr>
                <w:sz w:val="28"/>
                <w:szCs w:val="28"/>
              </w:rPr>
              <w:t>администрация городского округа Верхняя Пышма</w:t>
            </w:r>
          </w:p>
        </w:tc>
      </w:tr>
    </w:tbl>
    <w:p w:rsidR="00BE3E00" w:rsidRPr="00BE3E00" w:rsidRDefault="00BE3E00" w:rsidP="00BE3E00">
      <w:pPr>
        <w:widowControl w:val="0"/>
        <w:jc w:val="both"/>
        <w:rPr>
          <w:sz w:val="28"/>
          <w:szCs w:val="28"/>
        </w:rPr>
      </w:pPr>
      <w:r w:rsidRPr="00BE3E00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BE3E00" w:rsidRPr="00BE3E00" w:rsidTr="00EF6A0B">
        <w:trPr>
          <w:trHeight w:val="975"/>
        </w:trPr>
        <w:tc>
          <w:tcPr>
            <w:tcW w:w="9637" w:type="dxa"/>
            <w:gridSpan w:val="2"/>
            <w:vAlign w:val="bottom"/>
          </w:tcPr>
          <w:p w:rsidR="00BE3E00" w:rsidRPr="00BE3E00" w:rsidRDefault="00BE3E00" w:rsidP="00BE3E00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BE3E00">
              <w:rPr>
                <w:sz w:val="28"/>
                <w:szCs w:val="28"/>
              </w:rPr>
              <w:t xml:space="preserve">Утвердить </w:t>
            </w:r>
            <w:proofErr w:type="gramStart"/>
            <w:r w:rsidRPr="00BE3E00">
              <w:rPr>
                <w:sz w:val="28"/>
                <w:szCs w:val="28"/>
              </w:rPr>
              <w:t>прилагаемые</w:t>
            </w:r>
            <w:proofErr w:type="gramEnd"/>
            <w:r w:rsidRPr="00BE3E00">
              <w:rPr>
                <w:sz w:val="28"/>
                <w:szCs w:val="28"/>
              </w:rPr>
              <w:t xml:space="preserve"> к настоящему постановлению:</w:t>
            </w:r>
          </w:p>
          <w:p w:rsidR="00BE3E00" w:rsidRPr="00BE3E00" w:rsidRDefault="00BE3E00" w:rsidP="00BE3E00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BE3E00">
              <w:rPr>
                <w:sz w:val="28"/>
                <w:szCs w:val="28"/>
              </w:rPr>
              <w:t>1.1. Порядок оповещения и информирования населения об опасностях, возникающих при военных конфликтах или вследствие этих конфликтов,             а также при чрезвычайных ситуациях природного и техногенного характера на территории городского округа Верхняя Пышма;</w:t>
            </w:r>
          </w:p>
          <w:p w:rsidR="00BE3E00" w:rsidRPr="00BE3E00" w:rsidRDefault="00BE3E00" w:rsidP="00BE3E00">
            <w:pPr>
              <w:shd w:val="clear" w:color="auto" w:fill="FFFFFF"/>
              <w:tabs>
                <w:tab w:val="left" w:pos="1276"/>
              </w:tabs>
              <w:ind w:firstLine="709"/>
              <w:jc w:val="both"/>
              <w:rPr>
                <w:sz w:val="28"/>
                <w:szCs w:val="28"/>
              </w:rPr>
            </w:pPr>
            <w:r w:rsidRPr="00BE3E00">
              <w:rPr>
                <w:sz w:val="28"/>
                <w:szCs w:val="28"/>
              </w:rPr>
              <w:t xml:space="preserve">1.2. Перечень мест размещения </w:t>
            </w:r>
            <w:proofErr w:type="spellStart"/>
            <w:r w:rsidRPr="00BE3E00">
              <w:rPr>
                <w:sz w:val="28"/>
                <w:szCs w:val="28"/>
              </w:rPr>
              <w:t>электросирен</w:t>
            </w:r>
            <w:proofErr w:type="spellEnd"/>
            <w:r w:rsidRPr="00BE3E00">
              <w:rPr>
                <w:sz w:val="28"/>
                <w:szCs w:val="28"/>
              </w:rPr>
              <w:t xml:space="preserve"> и рупорных </w:t>
            </w:r>
            <w:r w:rsidRPr="00BE3E00">
              <w:rPr>
                <w:spacing w:val="-20"/>
                <w:sz w:val="28"/>
                <w:szCs w:val="28"/>
              </w:rPr>
              <w:t>громкоговорителей системы оповещения населения городского округа Верхняя Пышма.</w:t>
            </w:r>
          </w:p>
          <w:p w:rsidR="00BE3E00" w:rsidRPr="00BE3E00" w:rsidRDefault="00BE3E00" w:rsidP="00BE3E00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BE3E00">
              <w:rPr>
                <w:sz w:val="28"/>
                <w:szCs w:val="28"/>
              </w:rPr>
              <w:lastRenderedPageBreak/>
              <w:t>2. Муниципальному казенному учреждению «Управление гражданской защиты городского округа Верхняя Пышма (Иванов И.В.) продолжить работу по совершенствованию местной системы оповещения населения городского округа Верхняя Пышма на базе современных средств оповещения и информирования, автоматизированных систем управления и поддерживать ее в постоянной готовности к применению по прямому предназначению.</w:t>
            </w:r>
          </w:p>
          <w:p w:rsidR="00BE3E00" w:rsidRPr="00BE3E00" w:rsidRDefault="00BE3E00" w:rsidP="00BE3E00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BE3E00">
              <w:rPr>
                <w:sz w:val="28"/>
                <w:szCs w:val="28"/>
              </w:rPr>
              <w:t>3. Признать утратившими силу постановление администрации городского округа Верхняя Пышма от 25.05.2016 № 665 «Об обеспечении своевременного оповещения и информирования населения об угрозе возникновения или о возникновении чрезвычайных ситуаций природного и техногенного характера, а также об опасностях, возникающих при ведении военных действий или вследствие этих действий на территории городского округа Верхняя Пышма».</w:t>
            </w:r>
          </w:p>
          <w:p w:rsidR="00BE3E00" w:rsidRPr="00BE3E00" w:rsidRDefault="00BE3E00" w:rsidP="00BE3E00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Cs/>
                <w:noProof/>
                <w:sz w:val="28"/>
                <w:szCs w:val="28"/>
              </w:rPr>
            </w:pPr>
            <w:r w:rsidRPr="00BE3E00">
              <w:rPr>
                <w:noProof/>
                <w:sz w:val="28"/>
                <w:szCs w:val="28"/>
              </w:rPr>
              <w:t xml:space="preserve">4. Опубликовать настоящее постановление на официальном интернет - портале правовой информации </w:t>
            </w:r>
            <w:r w:rsidRPr="00BE3E00">
              <w:rPr>
                <w:rFonts w:eastAsia="Calibri"/>
                <w:noProof/>
                <w:sz w:val="28"/>
                <w:szCs w:val="28"/>
              </w:rPr>
              <w:t>городского округа Верхняя Пышма (</w:t>
            </w:r>
            <w:hyperlink r:id="rId12" w:history="1">
              <w:r w:rsidRPr="00BE3E00">
                <w:rPr>
                  <w:rFonts w:eastAsia="Calibri"/>
                  <w:noProof/>
                  <w:sz w:val="28"/>
                  <w:szCs w:val="28"/>
                  <w:lang w:val="en-US"/>
                </w:rPr>
                <w:t>www</w:t>
              </w:r>
              <w:r w:rsidRPr="00BE3E00">
                <w:rPr>
                  <w:rFonts w:eastAsia="Calibri"/>
                  <w:noProof/>
                  <w:sz w:val="28"/>
                  <w:szCs w:val="28"/>
                </w:rPr>
                <w:t>.верхняяпышма-право.рф</w:t>
              </w:r>
            </w:hyperlink>
            <w:r w:rsidRPr="00BE3E00">
              <w:rPr>
                <w:rFonts w:eastAsia="Calibri"/>
                <w:noProof/>
                <w:sz w:val="28"/>
                <w:szCs w:val="28"/>
              </w:rPr>
              <w:t xml:space="preserve">) </w:t>
            </w:r>
            <w:r w:rsidRPr="00BE3E00">
              <w:rPr>
                <w:noProof/>
                <w:sz w:val="28"/>
                <w:szCs w:val="28"/>
              </w:rPr>
              <w:t>и на официальном сайте городского округа Верхняя Пышма</w:t>
            </w:r>
            <w:r w:rsidRPr="00BE3E00">
              <w:rPr>
                <w:rFonts w:eastAsia="Calibri"/>
                <w:noProof/>
                <w:sz w:val="28"/>
                <w:szCs w:val="28"/>
              </w:rPr>
              <w:t>.</w:t>
            </w:r>
          </w:p>
          <w:p w:rsidR="00BE3E00" w:rsidRPr="00BE3E00" w:rsidRDefault="00BE3E00" w:rsidP="00BE3E00">
            <w:pPr>
              <w:ind w:firstLine="709"/>
              <w:jc w:val="both"/>
              <w:rPr>
                <w:sz w:val="28"/>
                <w:szCs w:val="28"/>
              </w:rPr>
            </w:pPr>
            <w:r w:rsidRPr="00BE3E00">
              <w:rPr>
                <w:sz w:val="28"/>
                <w:szCs w:val="28"/>
              </w:rPr>
              <w:t xml:space="preserve">5. </w:t>
            </w:r>
            <w:proofErr w:type="gramStart"/>
            <w:r w:rsidRPr="00BE3E00">
              <w:rPr>
                <w:sz w:val="28"/>
                <w:szCs w:val="28"/>
              </w:rPr>
              <w:t>Контроль за</w:t>
            </w:r>
            <w:proofErr w:type="gramEnd"/>
            <w:r w:rsidRPr="00BE3E00">
              <w:rPr>
                <w:sz w:val="28"/>
                <w:szCs w:val="28"/>
              </w:rPr>
              <w:t xml:space="preserve"> выполнением настоящего постановления оставляю за собой. </w:t>
            </w:r>
          </w:p>
          <w:p w:rsidR="00BE3E00" w:rsidRPr="00BE3E00" w:rsidRDefault="00BE3E00" w:rsidP="00BE3E00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BE3E00" w:rsidRPr="00BE3E00" w:rsidRDefault="00BE3E00" w:rsidP="00BE3E00">
            <w:pPr>
              <w:jc w:val="right"/>
              <w:rPr>
                <w:sz w:val="28"/>
                <w:szCs w:val="28"/>
              </w:rPr>
            </w:pPr>
          </w:p>
        </w:tc>
      </w:tr>
      <w:tr w:rsidR="00BE3E00" w:rsidRPr="00BE3E00" w:rsidTr="00EF6A0B">
        <w:trPr>
          <w:trHeight w:val="630"/>
        </w:trPr>
        <w:tc>
          <w:tcPr>
            <w:tcW w:w="6273" w:type="dxa"/>
            <w:vAlign w:val="bottom"/>
          </w:tcPr>
          <w:p w:rsidR="00BE3E00" w:rsidRPr="00BE3E00" w:rsidRDefault="00BE3E00" w:rsidP="00BE3E00">
            <w:pPr>
              <w:ind w:firstLine="709"/>
              <w:rPr>
                <w:sz w:val="28"/>
                <w:szCs w:val="28"/>
              </w:rPr>
            </w:pPr>
          </w:p>
          <w:p w:rsidR="00BE3E00" w:rsidRPr="00BE3E00" w:rsidRDefault="00BE3E00" w:rsidP="00BE3E00">
            <w:pPr>
              <w:rPr>
                <w:sz w:val="28"/>
                <w:szCs w:val="28"/>
              </w:rPr>
            </w:pPr>
            <w:proofErr w:type="gramStart"/>
            <w:r w:rsidRPr="00BE3E00">
              <w:rPr>
                <w:sz w:val="28"/>
                <w:szCs w:val="28"/>
              </w:rPr>
              <w:t>Исполняющий</w:t>
            </w:r>
            <w:proofErr w:type="gramEnd"/>
            <w:r w:rsidRPr="00BE3E00">
              <w:rPr>
                <w:sz w:val="28"/>
                <w:szCs w:val="28"/>
              </w:rPr>
              <w:t xml:space="preserve"> полномочия</w:t>
            </w:r>
          </w:p>
          <w:p w:rsidR="00BE3E00" w:rsidRPr="00BE3E00" w:rsidRDefault="00BE3E00" w:rsidP="00BE3E00">
            <w:pPr>
              <w:rPr>
                <w:sz w:val="28"/>
                <w:szCs w:val="28"/>
              </w:rPr>
            </w:pPr>
            <w:r w:rsidRPr="00BE3E00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3364" w:type="dxa"/>
            <w:vAlign w:val="bottom"/>
          </w:tcPr>
          <w:p w:rsidR="00BE3E00" w:rsidRPr="00BE3E00" w:rsidRDefault="00BE3E00" w:rsidP="00BE3E00">
            <w:pPr>
              <w:jc w:val="right"/>
              <w:rPr>
                <w:sz w:val="28"/>
                <w:szCs w:val="28"/>
              </w:rPr>
            </w:pPr>
            <w:proofErr w:type="spellStart"/>
            <w:r w:rsidRPr="00BE3E00">
              <w:rPr>
                <w:sz w:val="28"/>
                <w:szCs w:val="28"/>
              </w:rPr>
              <w:t>И.В.Соломин</w:t>
            </w:r>
            <w:proofErr w:type="spellEnd"/>
          </w:p>
        </w:tc>
      </w:tr>
    </w:tbl>
    <w:p w:rsidR="00BE3E00" w:rsidRPr="00BE3E00" w:rsidRDefault="00BE3E00" w:rsidP="00BE3E00">
      <w:pPr>
        <w:snapToGrid w:val="0"/>
        <w:rPr>
          <w:rFonts w:ascii="Arial" w:hAnsi="Arial"/>
          <w:sz w:val="20"/>
          <w:szCs w:val="20"/>
        </w:rPr>
      </w:pPr>
    </w:p>
    <w:p w:rsidR="00562620" w:rsidRPr="00BE3E00" w:rsidRDefault="00562620" w:rsidP="00BE3E00"/>
    <w:sectPr w:rsidR="00562620" w:rsidRPr="00BE3E00" w:rsidSect="005E551B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F62" w:rsidRDefault="00F26F62">
      <w:r>
        <w:separator/>
      </w:r>
    </w:p>
  </w:endnote>
  <w:endnote w:type="continuationSeparator" w:id="0">
    <w:p w:rsidR="00F26F62" w:rsidRDefault="00F2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F62" w:rsidRDefault="00F26F62">
      <w:r>
        <w:separator/>
      </w:r>
    </w:p>
  </w:footnote>
  <w:footnote w:type="continuationSeparator" w:id="0">
    <w:p w:rsidR="00F26F62" w:rsidRDefault="00F26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71466724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3E00">
      <w:rPr>
        <w:noProof/>
      </w:rPr>
      <w:t>2</w:t>
    </w:r>
    <w:r>
      <w:fldChar w:fldCharType="end"/>
    </w:r>
  </w:p>
  <w:permEnd w:id="171466724"/>
  <w:p w:rsidR="00810AAA" w:rsidRPr="00810AAA" w:rsidRDefault="00F26F62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F26F62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BE3E0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26F62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2017-06-07T08:37:00Z</dcterms:created>
  <dcterms:modified xsi:type="dcterms:W3CDTF">2017-06-07T08:37:00Z</dcterms:modified>
</cp:coreProperties>
</file>