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B2" w:rsidRPr="00770BB2" w:rsidRDefault="00770BB2" w:rsidP="00770BB2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770BB2" w:rsidRPr="00770BB2" w:rsidTr="00F509B3">
        <w:tc>
          <w:tcPr>
            <w:tcW w:w="9460" w:type="dxa"/>
            <w:gridSpan w:val="5"/>
          </w:tcPr>
          <w:p w:rsidR="00770BB2" w:rsidRPr="00770BB2" w:rsidRDefault="00770BB2" w:rsidP="00770BB2">
            <w:pPr>
              <w:jc w:val="center"/>
              <w:rPr>
                <w:b/>
                <w:sz w:val="22"/>
                <w:szCs w:val="22"/>
              </w:rPr>
            </w:pPr>
          </w:p>
          <w:p w:rsidR="00770BB2" w:rsidRPr="00770BB2" w:rsidRDefault="00770BB2" w:rsidP="00770BB2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770BB2" w:rsidRPr="00770BB2" w:rsidRDefault="00770BB2" w:rsidP="00770BB2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770BB2" w:rsidRPr="00770BB2" w:rsidTr="00F509B3">
        <w:trPr>
          <w:trHeight w:val="524"/>
        </w:trPr>
        <w:tc>
          <w:tcPr>
            <w:tcW w:w="9460" w:type="dxa"/>
            <w:gridSpan w:val="5"/>
          </w:tcPr>
          <w:p w:rsidR="00770BB2" w:rsidRPr="00770BB2" w:rsidRDefault="00770BB2" w:rsidP="00770BB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770BB2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0BB2" w:rsidRPr="00770BB2" w:rsidRDefault="00770BB2" w:rsidP="00770BB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770BB2">
              <w:rPr>
                <w:b/>
                <w:sz w:val="28"/>
                <w:szCs w:val="28"/>
              </w:rPr>
              <w:t>Верхняя Пышма</w:t>
            </w:r>
          </w:p>
          <w:p w:rsidR="00770BB2" w:rsidRPr="00770BB2" w:rsidRDefault="00770BB2" w:rsidP="00770BB2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770BB2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70BB2" w:rsidRPr="00770BB2" w:rsidRDefault="00770BB2" w:rsidP="00770BB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0BB2" w:rsidRPr="00770BB2" w:rsidTr="00F509B3">
        <w:trPr>
          <w:trHeight w:val="524"/>
        </w:trPr>
        <w:tc>
          <w:tcPr>
            <w:tcW w:w="284" w:type="dxa"/>
            <w:vAlign w:val="bottom"/>
          </w:tcPr>
          <w:p w:rsidR="00770BB2" w:rsidRPr="00770BB2" w:rsidRDefault="00770BB2" w:rsidP="00770BB2">
            <w:pPr>
              <w:tabs>
                <w:tab w:val="left" w:leader="underscore" w:pos="9639"/>
              </w:tabs>
              <w:rPr>
                <w:szCs w:val="28"/>
              </w:rPr>
            </w:pPr>
            <w:r w:rsidRPr="00770BB2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70BB2" w:rsidRPr="00770BB2" w:rsidRDefault="00770BB2" w:rsidP="00770BB2">
            <w:pPr>
              <w:tabs>
                <w:tab w:val="left" w:leader="underscore" w:pos="9639"/>
              </w:tabs>
              <w:jc w:val="center"/>
              <w:rPr>
                <w:szCs w:val="28"/>
              </w:rPr>
            </w:pPr>
            <w:r w:rsidRPr="00770BB2">
              <w:rPr>
                <w:szCs w:val="28"/>
              </w:rPr>
              <w:t>22.05.2017</w:t>
            </w:r>
          </w:p>
        </w:tc>
        <w:tc>
          <w:tcPr>
            <w:tcW w:w="425" w:type="dxa"/>
            <w:vAlign w:val="bottom"/>
          </w:tcPr>
          <w:p w:rsidR="00770BB2" w:rsidRPr="00770BB2" w:rsidRDefault="00770BB2" w:rsidP="00770BB2">
            <w:pPr>
              <w:tabs>
                <w:tab w:val="left" w:leader="underscore" w:pos="9639"/>
              </w:tabs>
              <w:jc w:val="center"/>
              <w:rPr>
                <w:szCs w:val="28"/>
              </w:rPr>
            </w:pPr>
            <w:r w:rsidRPr="00770BB2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70BB2" w:rsidRPr="00770BB2" w:rsidRDefault="00770BB2" w:rsidP="00770BB2">
            <w:pPr>
              <w:tabs>
                <w:tab w:val="left" w:leader="underscore" w:pos="9639"/>
              </w:tabs>
              <w:jc w:val="center"/>
              <w:rPr>
                <w:szCs w:val="28"/>
              </w:rPr>
            </w:pPr>
            <w:r w:rsidRPr="00770BB2">
              <w:rPr>
                <w:szCs w:val="28"/>
              </w:rPr>
              <w:t>313</w:t>
            </w:r>
          </w:p>
        </w:tc>
        <w:tc>
          <w:tcPr>
            <w:tcW w:w="6341" w:type="dxa"/>
            <w:vAlign w:val="bottom"/>
          </w:tcPr>
          <w:p w:rsidR="00770BB2" w:rsidRPr="00770BB2" w:rsidRDefault="00770BB2" w:rsidP="00770BB2">
            <w:pPr>
              <w:tabs>
                <w:tab w:val="left" w:leader="underscore" w:pos="9639"/>
              </w:tabs>
              <w:jc w:val="center"/>
              <w:rPr>
                <w:szCs w:val="28"/>
              </w:rPr>
            </w:pPr>
          </w:p>
        </w:tc>
      </w:tr>
      <w:tr w:rsidR="00770BB2" w:rsidRPr="00770BB2" w:rsidTr="00F509B3">
        <w:trPr>
          <w:trHeight w:val="130"/>
        </w:trPr>
        <w:tc>
          <w:tcPr>
            <w:tcW w:w="9460" w:type="dxa"/>
            <w:gridSpan w:val="5"/>
          </w:tcPr>
          <w:p w:rsidR="00770BB2" w:rsidRPr="00770BB2" w:rsidRDefault="00770BB2" w:rsidP="00770BB2">
            <w:pPr>
              <w:rPr>
                <w:sz w:val="20"/>
                <w:szCs w:val="28"/>
              </w:rPr>
            </w:pPr>
          </w:p>
        </w:tc>
      </w:tr>
      <w:tr w:rsidR="00770BB2" w:rsidRPr="00770BB2" w:rsidTr="00F509B3">
        <w:tc>
          <w:tcPr>
            <w:tcW w:w="9460" w:type="dxa"/>
            <w:gridSpan w:val="5"/>
          </w:tcPr>
          <w:p w:rsidR="00770BB2" w:rsidRPr="00770BB2" w:rsidRDefault="00770BB2" w:rsidP="00770BB2">
            <w:pPr>
              <w:rPr>
                <w:sz w:val="20"/>
                <w:szCs w:val="28"/>
              </w:rPr>
            </w:pPr>
            <w:r w:rsidRPr="00770BB2">
              <w:rPr>
                <w:sz w:val="20"/>
                <w:szCs w:val="28"/>
              </w:rPr>
              <w:t>г. Верхняя Пышма</w:t>
            </w:r>
            <w:bookmarkStart w:id="0" w:name="_GoBack"/>
            <w:bookmarkEnd w:id="0"/>
          </w:p>
          <w:p w:rsidR="00770BB2" w:rsidRPr="00770BB2" w:rsidRDefault="00770BB2" w:rsidP="00770BB2">
            <w:pPr>
              <w:rPr>
                <w:sz w:val="28"/>
                <w:szCs w:val="28"/>
              </w:rPr>
            </w:pPr>
          </w:p>
          <w:p w:rsidR="00770BB2" w:rsidRPr="00770BB2" w:rsidRDefault="00770BB2" w:rsidP="00770BB2">
            <w:pPr>
              <w:rPr>
                <w:sz w:val="28"/>
                <w:szCs w:val="28"/>
              </w:rPr>
            </w:pPr>
          </w:p>
        </w:tc>
      </w:tr>
      <w:tr w:rsidR="00770BB2" w:rsidRPr="00770BB2" w:rsidTr="00F509B3">
        <w:tc>
          <w:tcPr>
            <w:tcW w:w="9460" w:type="dxa"/>
            <w:gridSpan w:val="5"/>
          </w:tcPr>
          <w:p w:rsidR="00770BB2" w:rsidRPr="00770BB2" w:rsidRDefault="00770BB2" w:rsidP="00770BB2">
            <w:pPr>
              <w:jc w:val="center"/>
              <w:rPr>
                <w:b/>
                <w:i/>
                <w:sz w:val="28"/>
                <w:szCs w:val="28"/>
              </w:rPr>
            </w:pPr>
            <w:r w:rsidRPr="00770BB2">
              <w:rPr>
                <w:b/>
                <w:i/>
                <w:sz w:val="28"/>
                <w:szCs w:val="28"/>
              </w:rPr>
              <w:t xml:space="preserve">Об утверждении Требований к местам установки, конструктивному исполнению, внешнему виду, условиям эксплуатации рекламных конструкций, связанных с сохранением внешнего архитектурного облика сложившейся застройки городского округа Верхняя Пышма </w:t>
            </w:r>
          </w:p>
        </w:tc>
      </w:tr>
      <w:tr w:rsidR="00770BB2" w:rsidRPr="00770BB2" w:rsidTr="00F509B3">
        <w:tc>
          <w:tcPr>
            <w:tcW w:w="9460" w:type="dxa"/>
            <w:gridSpan w:val="5"/>
          </w:tcPr>
          <w:p w:rsidR="00770BB2" w:rsidRPr="00770BB2" w:rsidRDefault="00770BB2" w:rsidP="00770BB2">
            <w:pPr>
              <w:jc w:val="both"/>
              <w:rPr>
                <w:sz w:val="28"/>
                <w:szCs w:val="28"/>
              </w:rPr>
            </w:pPr>
          </w:p>
          <w:p w:rsidR="00770BB2" w:rsidRPr="00770BB2" w:rsidRDefault="00770BB2" w:rsidP="00770BB2">
            <w:pPr>
              <w:jc w:val="both"/>
              <w:rPr>
                <w:sz w:val="28"/>
                <w:szCs w:val="28"/>
              </w:rPr>
            </w:pPr>
          </w:p>
          <w:p w:rsidR="00770BB2" w:rsidRPr="00770BB2" w:rsidRDefault="00770BB2" w:rsidP="00770BB2">
            <w:pPr>
              <w:ind w:firstLine="709"/>
              <w:jc w:val="both"/>
              <w:rPr>
                <w:sz w:val="28"/>
                <w:szCs w:val="28"/>
              </w:rPr>
            </w:pPr>
            <w:r w:rsidRPr="00770BB2">
              <w:rPr>
                <w:sz w:val="28"/>
                <w:szCs w:val="28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13.03.2006 № 38-ФЗ «О рекламе», постановлением Государственного стандарта Российской Федерации от 22.04.2003 № 124-ст «ГОСТ </w:t>
            </w:r>
            <w:proofErr w:type="gramStart"/>
            <w:r w:rsidRPr="00770BB2">
              <w:rPr>
                <w:sz w:val="28"/>
                <w:szCs w:val="28"/>
              </w:rPr>
              <w:t>Р</w:t>
            </w:r>
            <w:proofErr w:type="gramEnd"/>
            <w:r w:rsidRPr="00770BB2">
              <w:rPr>
                <w:sz w:val="28"/>
                <w:szCs w:val="28"/>
              </w:rPr>
              <w:t xml:space="preserve"> 5204-2003.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</w:t>
            </w:r>
            <w:proofErr w:type="gramStart"/>
            <w:r w:rsidRPr="00770BB2">
              <w:rPr>
                <w:sz w:val="28"/>
                <w:szCs w:val="28"/>
              </w:rPr>
              <w:t>Правила размещения», постановлением Правительства Свердловской области от 18.09.2013 № 1137-ПП «Об утверждении порядка предварительного согласования схем размещения рекламных конструкций и вносимых в них изменений на территории Свердловской области», Схемой размещения рекламных конструкций на территории городского округа Верхняя Пышма, утвержденной постановлением администрации городского округа Верхняя Пышма от 12.12.2016 № 1623, Положением об особенностях распространения наружной рекламы в городском округе Верхняя Пышма, утвержденным Решением</w:t>
            </w:r>
            <w:proofErr w:type="gramEnd"/>
            <w:r w:rsidRPr="00770BB2">
              <w:rPr>
                <w:sz w:val="28"/>
                <w:szCs w:val="28"/>
              </w:rPr>
              <w:t xml:space="preserve"> </w:t>
            </w:r>
            <w:proofErr w:type="gramStart"/>
            <w:r w:rsidRPr="00770BB2">
              <w:rPr>
                <w:sz w:val="28"/>
                <w:szCs w:val="28"/>
              </w:rPr>
              <w:t>Думы городского округа Верхняя Пышма от 24.11.2016 № 50/4, Правилами благоустройства, обеспечения санитарного содержания территорий, обращения с бытовыми отходами в городском округе Верхняя Пышма, утвержденными Решением Думы городского округа Верхняя Пышма от 25.12.2014 № 24/9,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30.04.2009 № 5/14, руководствуясь Уставом городского округа</w:t>
            </w:r>
            <w:proofErr w:type="gramEnd"/>
            <w:r w:rsidRPr="00770BB2">
              <w:rPr>
                <w:sz w:val="28"/>
                <w:szCs w:val="28"/>
              </w:rPr>
              <w:t xml:space="preserve"> Верхняя Пышма, администрация городского округа Верхняя Пышма</w:t>
            </w:r>
          </w:p>
          <w:p w:rsidR="00770BB2" w:rsidRPr="00770BB2" w:rsidRDefault="00770BB2" w:rsidP="00770BB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70BB2" w:rsidRPr="00770BB2" w:rsidRDefault="00770BB2" w:rsidP="00770BB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770BB2" w:rsidRPr="00770BB2" w:rsidRDefault="00770BB2" w:rsidP="00770BB2">
      <w:pPr>
        <w:widowControl w:val="0"/>
        <w:jc w:val="both"/>
        <w:rPr>
          <w:sz w:val="28"/>
          <w:szCs w:val="28"/>
        </w:rPr>
      </w:pPr>
      <w:r w:rsidRPr="00770BB2">
        <w:rPr>
          <w:b/>
          <w:sz w:val="28"/>
          <w:szCs w:val="28"/>
        </w:rPr>
        <w:lastRenderedPageBreak/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770BB2" w:rsidRPr="00770BB2" w:rsidTr="00F509B3">
        <w:trPr>
          <w:trHeight w:val="975"/>
        </w:trPr>
        <w:tc>
          <w:tcPr>
            <w:tcW w:w="9637" w:type="dxa"/>
            <w:gridSpan w:val="2"/>
            <w:vAlign w:val="bottom"/>
          </w:tcPr>
          <w:p w:rsidR="00770BB2" w:rsidRPr="00770BB2" w:rsidRDefault="00770BB2" w:rsidP="00770BB2">
            <w:pPr>
              <w:ind w:firstLine="709"/>
              <w:jc w:val="both"/>
              <w:rPr>
                <w:sz w:val="28"/>
                <w:szCs w:val="28"/>
              </w:rPr>
            </w:pPr>
            <w:r w:rsidRPr="00770BB2">
              <w:rPr>
                <w:sz w:val="28"/>
                <w:szCs w:val="28"/>
              </w:rPr>
              <w:t>1. Утвердить Требования к местам установки, конструктивному исполнению, внешнему виду, условиям эксплуатации рекламных конструкций, связанных с сохранением внешнего архитектурного облика сложившейся застройки городского округа Верхняя Пышма (далее – Требования) (прилагаются).</w:t>
            </w:r>
          </w:p>
          <w:p w:rsidR="00770BB2" w:rsidRPr="00770BB2" w:rsidRDefault="00770BB2" w:rsidP="00770BB2">
            <w:pPr>
              <w:ind w:firstLine="709"/>
              <w:jc w:val="both"/>
              <w:rPr>
                <w:sz w:val="28"/>
                <w:szCs w:val="28"/>
              </w:rPr>
            </w:pPr>
            <w:r w:rsidRPr="00770BB2">
              <w:rPr>
                <w:sz w:val="28"/>
                <w:szCs w:val="28"/>
              </w:rPr>
              <w:t>2. Владельцам существующих рекламных конструкций, установленных до вступления в силу настоящего постановления, в течение 1 (одного) года с момента вступления в силу настоящего постановления привести существующие рекламные конструкции в соответствие с Требованиями.</w:t>
            </w:r>
          </w:p>
          <w:p w:rsidR="00770BB2" w:rsidRPr="00770BB2" w:rsidRDefault="00770BB2" w:rsidP="00770BB2">
            <w:pPr>
              <w:ind w:firstLine="709"/>
              <w:jc w:val="both"/>
              <w:rPr>
                <w:sz w:val="28"/>
                <w:szCs w:val="28"/>
              </w:rPr>
            </w:pPr>
            <w:r w:rsidRPr="00770BB2">
              <w:rPr>
                <w:sz w:val="28"/>
                <w:szCs w:val="28"/>
              </w:rPr>
      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770BB2">
              <w:rPr>
                <w:sz w:val="28"/>
                <w:szCs w:val="28"/>
              </w:rPr>
              <w:t>.р</w:t>
            </w:r>
            <w:proofErr w:type="gramEnd"/>
            <w:r w:rsidRPr="00770BB2">
              <w:rPr>
                <w:sz w:val="28"/>
                <w:szCs w:val="28"/>
              </w:rPr>
              <w:t>ф) и разместить на официальном сайте городского округа Верхняя Пышма (</w:t>
            </w:r>
            <w:hyperlink r:id="rId8" w:history="1">
              <w:r w:rsidRPr="00770BB2">
                <w:rPr>
                  <w:sz w:val="28"/>
                  <w:szCs w:val="28"/>
                  <w:lang w:val="en-US"/>
                </w:rPr>
                <w:t>www</w:t>
              </w:r>
              <w:r w:rsidRPr="00770BB2">
                <w:rPr>
                  <w:sz w:val="28"/>
                  <w:szCs w:val="28"/>
                </w:rPr>
                <w:t>.movp.ru</w:t>
              </w:r>
            </w:hyperlink>
            <w:r w:rsidRPr="00770BB2">
              <w:rPr>
                <w:sz w:val="28"/>
                <w:szCs w:val="28"/>
              </w:rPr>
              <w:t xml:space="preserve">). </w:t>
            </w:r>
          </w:p>
          <w:p w:rsidR="00770BB2" w:rsidRPr="00770BB2" w:rsidRDefault="00770BB2" w:rsidP="00770BB2">
            <w:pPr>
              <w:ind w:firstLine="709"/>
              <w:jc w:val="both"/>
              <w:rPr>
                <w:sz w:val="28"/>
                <w:szCs w:val="28"/>
              </w:rPr>
            </w:pPr>
            <w:r w:rsidRPr="00770BB2">
              <w:rPr>
                <w:sz w:val="28"/>
                <w:szCs w:val="28"/>
              </w:rPr>
              <w:t xml:space="preserve">4. </w:t>
            </w:r>
            <w:proofErr w:type="gramStart"/>
            <w:r w:rsidRPr="00770BB2">
              <w:rPr>
                <w:sz w:val="28"/>
                <w:szCs w:val="28"/>
              </w:rPr>
              <w:t>Контроль за</w:t>
            </w:r>
            <w:proofErr w:type="gramEnd"/>
            <w:r w:rsidRPr="00770BB2">
              <w:rPr>
                <w:sz w:val="28"/>
                <w:szCs w:val="28"/>
              </w:rPr>
              <w:t xml:space="preserve"> выполнением настоящего постановления возложить на начальника управления архитектуры и градостроительства администрации городского округа Верхняя Пышма </w:t>
            </w:r>
            <w:proofErr w:type="spellStart"/>
            <w:r w:rsidRPr="00770BB2">
              <w:rPr>
                <w:sz w:val="28"/>
                <w:szCs w:val="28"/>
              </w:rPr>
              <w:t>Кучмаеву</w:t>
            </w:r>
            <w:proofErr w:type="spellEnd"/>
            <w:r w:rsidRPr="00770BB2">
              <w:rPr>
                <w:sz w:val="28"/>
                <w:szCs w:val="28"/>
              </w:rPr>
              <w:t xml:space="preserve"> С.Н.</w:t>
            </w:r>
          </w:p>
          <w:p w:rsidR="00770BB2" w:rsidRPr="00770BB2" w:rsidRDefault="00770BB2" w:rsidP="00770BB2">
            <w:pPr>
              <w:jc w:val="right"/>
              <w:rPr>
                <w:sz w:val="28"/>
                <w:szCs w:val="28"/>
              </w:rPr>
            </w:pPr>
          </w:p>
        </w:tc>
      </w:tr>
      <w:tr w:rsidR="00770BB2" w:rsidRPr="00770BB2" w:rsidTr="00F509B3">
        <w:trPr>
          <w:trHeight w:val="630"/>
        </w:trPr>
        <w:tc>
          <w:tcPr>
            <w:tcW w:w="6273" w:type="dxa"/>
            <w:vAlign w:val="bottom"/>
          </w:tcPr>
          <w:p w:rsidR="00770BB2" w:rsidRPr="00770BB2" w:rsidRDefault="00770BB2" w:rsidP="00770BB2">
            <w:pPr>
              <w:ind w:firstLine="709"/>
              <w:rPr>
                <w:sz w:val="28"/>
                <w:szCs w:val="28"/>
              </w:rPr>
            </w:pPr>
          </w:p>
          <w:p w:rsidR="00770BB2" w:rsidRPr="00770BB2" w:rsidRDefault="00770BB2" w:rsidP="00770BB2">
            <w:pPr>
              <w:rPr>
                <w:sz w:val="28"/>
                <w:szCs w:val="28"/>
              </w:rPr>
            </w:pPr>
          </w:p>
          <w:p w:rsidR="00770BB2" w:rsidRPr="00770BB2" w:rsidRDefault="00770BB2" w:rsidP="00770BB2">
            <w:pPr>
              <w:rPr>
                <w:sz w:val="28"/>
                <w:szCs w:val="28"/>
              </w:rPr>
            </w:pPr>
            <w:proofErr w:type="gramStart"/>
            <w:r w:rsidRPr="00770BB2">
              <w:rPr>
                <w:sz w:val="28"/>
                <w:szCs w:val="28"/>
              </w:rPr>
              <w:t>Исполняющий</w:t>
            </w:r>
            <w:proofErr w:type="gramEnd"/>
            <w:r w:rsidRPr="00770BB2">
              <w:rPr>
                <w:sz w:val="28"/>
                <w:szCs w:val="28"/>
              </w:rPr>
              <w:t xml:space="preserve"> полномочия</w:t>
            </w:r>
          </w:p>
          <w:p w:rsidR="00770BB2" w:rsidRPr="00770BB2" w:rsidRDefault="00770BB2" w:rsidP="00770BB2">
            <w:pPr>
              <w:rPr>
                <w:sz w:val="28"/>
                <w:szCs w:val="28"/>
              </w:rPr>
            </w:pPr>
            <w:r w:rsidRPr="00770BB2">
              <w:rPr>
                <w:sz w:val="28"/>
                <w:szCs w:val="28"/>
              </w:rPr>
              <w:t xml:space="preserve">главы администрации </w:t>
            </w:r>
          </w:p>
        </w:tc>
        <w:tc>
          <w:tcPr>
            <w:tcW w:w="3364" w:type="dxa"/>
            <w:vAlign w:val="bottom"/>
          </w:tcPr>
          <w:p w:rsidR="00770BB2" w:rsidRPr="00770BB2" w:rsidRDefault="00770BB2" w:rsidP="00770BB2">
            <w:pPr>
              <w:jc w:val="right"/>
              <w:rPr>
                <w:sz w:val="28"/>
                <w:szCs w:val="28"/>
              </w:rPr>
            </w:pPr>
            <w:proofErr w:type="spellStart"/>
            <w:r w:rsidRPr="00770BB2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770BB2" w:rsidRPr="00770BB2" w:rsidRDefault="00770BB2" w:rsidP="00770BB2">
      <w:pPr>
        <w:snapToGrid w:val="0"/>
        <w:rPr>
          <w:rFonts w:ascii="Arial" w:hAnsi="Arial"/>
          <w:sz w:val="20"/>
          <w:szCs w:val="20"/>
        </w:rPr>
      </w:pPr>
    </w:p>
    <w:p w:rsidR="00562620" w:rsidRPr="00770BB2" w:rsidRDefault="00562620" w:rsidP="00770BB2"/>
    <w:sectPr w:rsidR="00562620" w:rsidRPr="00770BB2" w:rsidSect="005E55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00" w:rsidRDefault="003B7B00">
      <w:r>
        <w:separator/>
      </w:r>
    </w:p>
  </w:endnote>
  <w:endnote w:type="continuationSeparator" w:id="0">
    <w:p w:rsidR="003B7B00" w:rsidRDefault="003B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00" w:rsidRDefault="003B7B00">
      <w:r>
        <w:separator/>
      </w:r>
    </w:p>
  </w:footnote>
  <w:footnote w:type="continuationSeparator" w:id="0">
    <w:p w:rsidR="003B7B00" w:rsidRDefault="003B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776444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0BB2">
      <w:rPr>
        <w:noProof/>
      </w:rPr>
      <w:t>2</w:t>
    </w:r>
    <w:r>
      <w:fldChar w:fldCharType="end"/>
    </w:r>
  </w:p>
  <w:permEnd w:id="1467764442"/>
  <w:p w:rsidR="00810AAA" w:rsidRPr="00810AAA" w:rsidRDefault="003B7B0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3B7B00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B7B00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70BB2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2017-05-23T07:08:00Z</dcterms:created>
  <dcterms:modified xsi:type="dcterms:W3CDTF">2017-05-23T07:08:00Z</dcterms:modified>
</cp:coreProperties>
</file>