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BED" w:rsidRPr="00457BED" w:rsidRDefault="00457BED" w:rsidP="00457BED">
      <w:pPr>
        <w:rPr>
          <w:sz w:val="8"/>
          <w:szCs w:val="8"/>
        </w:rPr>
      </w:pP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"/>
        <w:gridCol w:w="1909"/>
        <w:gridCol w:w="441"/>
        <w:gridCol w:w="587"/>
        <w:gridCol w:w="6694"/>
      </w:tblGrid>
      <w:tr w:rsidR="00457BED" w:rsidRPr="00457BED" w:rsidTr="00E24281">
        <w:tc>
          <w:tcPr>
            <w:tcW w:w="9639" w:type="dxa"/>
            <w:gridSpan w:val="5"/>
          </w:tcPr>
          <w:p w:rsidR="00457BED" w:rsidRPr="00457BED" w:rsidRDefault="00457BED" w:rsidP="00457BED">
            <w:pPr>
              <w:jc w:val="center"/>
              <w:rPr>
                <w:b/>
                <w:sz w:val="22"/>
                <w:szCs w:val="22"/>
              </w:rPr>
            </w:pPr>
          </w:p>
          <w:p w:rsidR="00457BED" w:rsidRPr="00457BED" w:rsidRDefault="00457BED" w:rsidP="00457BED">
            <w:pPr>
              <w:ind w:left="-57"/>
              <w:jc w:val="center"/>
              <w:rPr>
                <w:b/>
                <w:spacing w:val="2"/>
                <w:sz w:val="28"/>
                <w:szCs w:val="28"/>
              </w:rPr>
            </w:pPr>
          </w:p>
          <w:p w:rsidR="00457BED" w:rsidRPr="00457BED" w:rsidRDefault="00457BED" w:rsidP="00457BED">
            <w:pPr>
              <w:ind w:left="-57"/>
              <w:jc w:val="center"/>
              <w:rPr>
                <w:b/>
                <w:spacing w:val="2"/>
                <w:sz w:val="32"/>
                <w:szCs w:val="32"/>
              </w:rPr>
            </w:pPr>
          </w:p>
        </w:tc>
      </w:tr>
      <w:tr w:rsidR="00457BED" w:rsidRPr="00457BED" w:rsidTr="00E24281">
        <w:trPr>
          <w:trHeight w:val="524"/>
        </w:trPr>
        <w:tc>
          <w:tcPr>
            <w:tcW w:w="9639" w:type="dxa"/>
            <w:gridSpan w:val="5"/>
          </w:tcPr>
          <w:p w:rsidR="00457BED" w:rsidRPr="00457BED" w:rsidRDefault="00457BED" w:rsidP="00457BED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457BED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457BED" w:rsidRPr="00457BED" w:rsidRDefault="00457BED" w:rsidP="00457BED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457BED">
              <w:rPr>
                <w:b/>
                <w:sz w:val="28"/>
                <w:szCs w:val="28"/>
              </w:rPr>
              <w:t>Верхняя Пышма</w:t>
            </w:r>
          </w:p>
          <w:p w:rsidR="00457BED" w:rsidRPr="00457BED" w:rsidRDefault="00457BED" w:rsidP="00457BED">
            <w:pPr>
              <w:jc w:val="center"/>
              <w:rPr>
                <w:b/>
                <w:spacing w:val="40"/>
                <w:sz w:val="34"/>
                <w:szCs w:val="34"/>
              </w:rPr>
            </w:pPr>
            <w:r w:rsidRPr="00457BED">
              <w:rPr>
                <w:b/>
                <w:spacing w:val="80"/>
                <w:sz w:val="32"/>
                <w:szCs w:val="32"/>
              </w:rPr>
              <w:t>ПОСТАНОВЛЕНИЕ</w:t>
            </w:r>
          </w:p>
          <w:p w:rsidR="00457BED" w:rsidRPr="00457BED" w:rsidRDefault="00457BED" w:rsidP="00457BED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5400" t="19050" r="2476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457BED" w:rsidRPr="00457BED" w:rsidTr="00E24281">
        <w:trPr>
          <w:trHeight w:val="524"/>
        </w:trPr>
        <w:tc>
          <w:tcPr>
            <w:tcW w:w="285" w:type="dxa"/>
            <w:vAlign w:val="bottom"/>
          </w:tcPr>
          <w:p w:rsidR="00457BED" w:rsidRPr="00457BED" w:rsidRDefault="00457BED" w:rsidP="00457BED">
            <w:pPr>
              <w:tabs>
                <w:tab w:val="left" w:leader="underscore" w:pos="9639"/>
              </w:tabs>
              <w:rPr>
                <w:szCs w:val="28"/>
              </w:rPr>
            </w:pPr>
            <w:r w:rsidRPr="00457BED">
              <w:rPr>
                <w:szCs w:val="28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457BED" w:rsidRPr="00457BED" w:rsidRDefault="00457BED" w:rsidP="00457BED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457BED">
              <w:fldChar w:fldCharType="begin"/>
            </w:r>
            <w:r w:rsidRPr="00457BED">
              <w:instrText xml:space="preserve"> DOCPROPERTY  Рег.дата  \* MERGEFORMAT </w:instrText>
            </w:r>
            <w:r w:rsidRPr="00457BED">
              <w:fldChar w:fldCharType="separate"/>
            </w:r>
            <w:r w:rsidRPr="00457BED">
              <w:t xml:space="preserve"> </w:t>
            </w:r>
            <w:r w:rsidRPr="00457BED">
              <w:fldChar w:fldCharType="end"/>
            </w:r>
            <w:r>
              <w:t>19.04.2017</w:t>
            </w:r>
          </w:p>
        </w:tc>
        <w:tc>
          <w:tcPr>
            <w:tcW w:w="428" w:type="dxa"/>
            <w:vAlign w:val="bottom"/>
          </w:tcPr>
          <w:p w:rsidR="00457BED" w:rsidRPr="00457BED" w:rsidRDefault="00457BED" w:rsidP="00457BED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457BED">
              <w:rPr>
                <w:szCs w:val="28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457BED" w:rsidRPr="00457BED" w:rsidRDefault="00457BED" w:rsidP="00457BED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457BED">
              <w:fldChar w:fldCharType="begin"/>
            </w:r>
            <w:r w:rsidRPr="00457BED">
              <w:instrText xml:space="preserve"> DOCPROPERTY  Рег.№  \* MERGEFORMAT </w:instrText>
            </w:r>
            <w:r w:rsidRPr="00457BED">
              <w:fldChar w:fldCharType="separate"/>
            </w:r>
            <w:r w:rsidRPr="00457BED">
              <w:t xml:space="preserve"> </w:t>
            </w:r>
            <w:r w:rsidRPr="00457BED">
              <w:fldChar w:fldCharType="end"/>
            </w:r>
            <w:r>
              <w:t>239</w:t>
            </w:r>
          </w:p>
        </w:tc>
        <w:tc>
          <w:tcPr>
            <w:tcW w:w="6502" w:type="dxa"/>
            <w:vAlign w:val="bottom"/>
          </w:tcPr>
          <w:p w:rsidR="00457BED" w:rsidRPr="00457BED" w:rsidRDefault="00457BED" w:rsidP="00457BED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457BED" w:rsidRPr="00457BED" w:rsidTr="00E24281">
        <w:trPr>
          <w:trHeight w:val="130"/>
        </w:trPr>
        <w:tc>
          <w:tcPr>
            <w:tcW w:w="9639" w:type="dxa"/>
            <w:gridSpan w:val="5"/>
          </w:tcPr>
          <w:p w:rsidR="00457BED" w:rsidRPr="00457BED" w:rsidRDefault="00457BED" w:rsidP="00457BED">
            <w:pPr>
              <w:rPr>
                <w:sz w:val="20"/>
                <w:szCs w:val="28"/>
              </w:rPr>
            </w:pPr>
          </w:p>
        </w:tc>
      </w:tr>
      <w:tr w:rsidR="00457BED" w:rsidRPr="00457BED" w:rsidTr="00E24281">
        <w:tc>
          <w:tcPr>
            <w:tcW w:w="9639" w:type="dxa"/>
            <w:gridSpan w:val="5"/>
          </w:tcPr>
          <w:p w:rsidR="00457BED" w:rsidRPr="00457BED" w:rsidRDefault="00457BED" w:rsidP="00457BED">
            <w:pPr>
              <w:rPr>
                <w:sz w:val="20"/>
                <w:szCs w:val="28"/>
              </w:rPr>
            </w:pPr>
            <w:r w:rsidRPr="00457BED">
              <w:rPr>
                <w:sz w:val="20"/>
                <w:szCs w:val="28"/>
              </w:rPr>
              <w:t>г. Верхняя Пышма</w:t>
            </w:r>
          </w:p>
          <w:p w:rsidR="00457BED" w:rsidRPr="00457BED" w:rsidRDefault="00457BED" w:rsidP="00457BED">
            <w:pPr>
              <w:rPr>
                <w:sz w:val="28"/>
                <w:szCs w:val="28"/>
              </w:rPr>
            </w:pPr>
          </w:p>
          <w:p w:rsidR="00457BED" w:rsidRPr="00457BED" w:rsidRDefault="00457BED" w:rsidP="00457BED">
            <w:pPr>
              <w:rPr>
                <w:sz w:val="28"/>
                <w:szCs w:val="28"/>
              </w:rPr>
            </w:pPr>
          </w:p>
        </w:tc>
      </w:tr>
      <w:tr w:rsidR="00457BED" w:rsidRPr="00457BED" w:rsidTr="00E24281">
        <w:tc>
          <w:tcPr>
            <w:tcW w:w="9639" w:type="dxa"/>
            <w:gridSpan w:val="5"/>
          </w:tcPr>
          <w:p w:rsidR="00457BED" w:rsidRPr="00457BED" w:rsidRDefault="00457BED" w:rsidP="00457BED">
            <w:pPr>
              <w:jc w:val="center"/>
              <w:rPr>
                <w:b/>
                <w:i/>
                <w:sz w:val="28"/>
                <w:szCs w:val="28"/>
              </w:rPr>
            </w:pPr>
            <w:r w:rsidRPr="00457BED">
              <w:rPr>
                <w:b/>
                <w:i/>
                <w:sz w:val="28"/>
                <w:szCs w:val="28"/>
              </w:rPr>
              <w:t>О проведен</w:t>
            </w:r>
            <w:proofErr w:type="gramStart"/>
            <w:r w:rsidRPr="00457BED">
              <w:rPr>
                <w:b/>
                <w:i/>
                <w:sz w:val="28"/>
                <w:szCs w:val="28"/>
              </w:rPr>
              <w:t>ии ау</w:t>
            </w:r>
            <w:proofErr w:type="gramEnd"/>
            <w:r w:rsidRPr="00457BED">
              <w:rPr>
                <w:b/>
                <w:i/>
                <w:sz w:val="28"/>
                <w:szCs w:val="28"/>
              </w:rPr>
              <w:t xml:space="preserve">кциона на право заключения договора аренды земельного участка </w:t>
            </w:r>
          </w:p>
        </w:tc>
      </w:tr>
      <w:tr w:rsidR="00457BED" w:rsidRPr="00457BED" w:rsidTr="00E24281">
        <w:tc>
          <w:tcPr>
            <w:tcW w:w="9639" w:type="dxa"/>
            <w:gridSpan w:val="5"/>
          </w:tcPr>
          <w:p w:rsidR="00457BED" w:rsidRPr="00457BED" w:rsidRDefault="00457BED" w:rsidP="00457BED">
            <w:pPr>
              <w:jc w:val="both"/>
              <w:rPr>
                <w:sz w:val="28"/>
                <w:szCs w:val="28"/>
              </w:rPr>
            </w:pPr>
          </w:p>
          <w:p w:rsidR="00457BED" w:rsidRPr="00457BED" w:rsidRDefault="00457BED" w:rsidP="00457BED">
            <w:pPr>
              <w:jc w:val="both"/>
              <w:rPr>
                <w:sz w:val="28"/>
                <w:szCs w:val="28"/>
              </w:rPr>
            </w:pPr>
          </w:p>
          <w:p w:rsidR="00457BED" w:rsidRPr="00457BED" w:rsidRDefault="00457BED" w:rsidP="00457BED">
            <w:pPr>
              <w:ind w:firstLine="709"/>
              <w:jc w:val="both"/>
              <w:rPr>
                <w:sz w:val="28"/>
                <w:szCs w:val="28"/>
              </w:rPr>
            </w:pPr>
            <w:r w:rsidRPr="00457BED">
              <w:rPr>
                <w:sz w:val="28"/>
                <w:szCs w:val="28"/>
              </w:rPr>
              <w:t>В соответствии с Федеральным законом от 06.10.2003 №131-ФЗ «Об общих принципах организации местного самоуправления в Российской Федерации», Земельным кодексом Российской Федерации, Уставом городского округа Верхняя Пышма, администрация городского округа Верхняя Пышма</w:t>
            </w:r>
          </w:p>
        </w:tc>
      </w:tr>
    </w:tbl>
    <w:p w:rsidR="00457BED" w:rsidRPr="00457BED" w:rsidRDefault="00457BED" w:rsidP="00457BED">
      <w:pPr>
        <w:widowControl w:val="0"/>
        <w:jc w:val="both"/>
        <w:rPr>
          <w:sz w:val="28"/>
          <w:szCs w:val="28"/>
        </w:rPr>
      </w:pPr>
      <w:r w:rsidRPr="00457BED">
        <w:rPr>
          <w:b/>
          <w:sz w:val="28"/>
          <w:szCs w:val="28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9"/>
        <w:gridCol w:w="3464"/>
      </w:tblGrid>
      <w:tr w:rsidR="00457BED" w:rsidRPr="00457BED" w:rsidTr="00E24281">
        <w:trPr>
          <w:trHeight w:val="975"/>
        </w:trPr>
        <w:tc>
          <w:tcPr>
            <w:tcW w:w="9637" w:type="dxa"/>
            <w:gridSpan w:val="2"/>
            <w:vAlign w:val="bottom"/>
          </w:tcPr>
          <w:p w:rsidR="00457BED" w:rsidRPr="00457BED" w:rsidRDefault="00457BED" w:rsidP="00457BED">
            <w:pPr>
              <w:numPr>
                <w:ilvl w:val="0"/>
                <w:numId w:val="19"/>
              </w:numPr>
              <w:ind w:left="0" w:firstLine="567"/>
              <w:contextualSpacing/>
              <w:jc w:val="both"/>
              <w:rPr>
                <w:sz w:val="28"/>
                <w:szCs w:val="28"/>
              </w:rPr>
            </w:pPr>
            <w:r w:rsidRPr="00457BED">
              <w:rPr>
                <w:sz w:val="28"/>
                <w:szCs w:val="28"/>
              </w:rPr>
              <w:t xml:space="preserve">Провести торги в форме аукциона, участниками которого </w:t>
            </w:r>
            <w:proofErr w:type="gramStart"/>
            <w:r w:rsidRPr="00457BED">
              <w:rPr>
                <w:sz w:val="28"/>
                <w:szCs w:val="28"/>
              </w:rPr>
              <w:t>могут</w:t>
            </w:r>
            <w:proofErr w:type="gramEnd"/>
            <w:r w:rsidRPr="00457BED">
              <w:rPr>
                <w:sz w:val="28"/>
                <w:szCs w:val="28"/>
              </w:rPr>
              <w:t xml:space="preserve"> является только юридические лица:</w:t>
            </w:r>
          </w:p>
          <w:p w:rsidR="00457BED" w:rsidRPr="00457BED" w:rsidRDefault="00457BED" w:rsidP="00457BED">
            <w:pPr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457BED">
              <w:rPr>
                <w:sz w:val="28"/>
                <w:szCs w:val="28"/>
              </w:rPr>
              <w:t xml:space="preserve">лот № 1 - право на заключение договора аренды земельного участка, расположенного по адресу: Свердловская область, город Верхняя Пышма, п. Залесье, северо-западная окраина поселка, площадью 36 921 </w:t>
            </w:r>
            <w:proofErr w:type="spellStart"/>
            <w:r w:rsidRPr="00457BED">
              <w:rPr>
                <w:sz w:val="28"/>
                <w:szCs w:val="28"/>
              </w:rPr>
              <w:t>кв.м</w:t>
            </w:r>
            <w:proofErr w:type="spellEnd"/>
            <w:r w:rsidRPr="00457BED">
              <w:rPr>
                <w:sz w:val="28"/>
                <w:szCs w:val="28"/>
              </w:rPr>
              <w:t>., кадастровый номер 66:36:2101001:114, категория земель – земли населенных пунктов, разрешенное использование – для ведения дачного строительства.</w:t>
            </w:r>
          </w:p>
          <w:p w:rsidR="00457BED" w:rsidRPr="00457BED" w:rsidRDefault="00457BED" w:rsidP="00457BED">
            <w:pPr>
              <w:ind w:firstLine="567"/>
              <w:jc w:val="both"/>
              <w:rPr>
                <w:sz w:val="28"/>
                <w:szCs w:val="28"/>
              </w:rPr>
            </w:pPr>
            <w:r w:rsidRPr="00457BED">
              <w:rPr>
                <w:sz w:val="28"/>
                <w:szCs w:val="28"/>
              </w:rPr>
              <w:t>Предмет аукциона – размер первого арендного платежа за пользование земельным участком.</w:t>
            </w:r>
          </w:p>
          <w:p w:rsidR="00457BED" w:rsidRPr="00457BED" w:rsidRDefault="00457BED" w:rsidP="00457BED">
            <w:pPr>
              <w:ind w:firstLine="567"/>
              <w:jc w:val="both"/>
              <w:rPr>
                <w:sz w:val="28"/>
                <w:szCs w:val="28"/>
              </w:rPr>
            </w:pPr>
            <w:r w:rsidRPr="00457BED">
              <w:rPr>
                <w:sz w:val="28"/>
                <w:szCs w:val="28"/>
              </w:rPr>
              <w:t>Начальная цена предмета аукциона – 108 850 (сто восемь тысяч восемьсот пятьдесят) рублей.</w:t>
            </w:r>
          </w:p>
          <w:p w:rsidR="00457BED" w:rsidRPr="00457BED" w:rsidRDefault="00457BED" w:rsidP="00457BED">
            <w:pPr>
              <w:ind w:firstLine="567"/>
              <w:jc w:val="both"/>
              <w:rPr>
                <w:sz w:val="28"/>
                <w:szCs w:val="28"/>
              </w:rPr>
            </w:pPr>
            <w:r w:rsidRPr="00457BED">
              <w:rPr>
                <w:sz w:val="28"/>
                <w:szCs w:val="28"/>
              </w:rPr>
              <w:t xml:space="preserve">Шаг аукциона – три процента от начальной цены предмета аукциона, что составляет – 3 265 (три тысячи двести шестьдесят пять) рублей 50 копеек. </w:t>
            </w:r>
          </w:p>
          <w:p w:rsidR="00457BED" w:rsidRPr="00457BED" w:rsidRDefault="00457BED" w:rsidP="00457BED">
            <w:pPr>
              <w:ind w:firstLine="567"/>
              <w:jc w:val="both"/>
              <w:rPr>
                <w:sz w:val="28"/>
                <w:szCs w:val="28"/>
              </w:rPr>
            </w:pPr>
            <w:r w:rsidRPr="00457BED">
              <w:rPr>
                <w:sz w:val="28"/>
                <w:szCs w:val="28"/>
              </w:rPr>
              <w:t>Размер задатка – 108 850 (сто восемь тысяч восемьсот пятьдесят) рублей.</w:t>
            </w:r>
          </w:p>
          <w:p w:rsidR="00457BED" w:rsidRPr="00457BED" w:rsidRDefault="00457BED" w:rsidP="00457BED">
            <w:pPr>
              <w:ind w:firstLine="567"/>
              <w:jc w:val="both"/>
              <w:rPr>
                <w:sz w:val="28"/>
                <w:szCs w:val="28"/>
              </w:rPr>
            </w:pPr>
            <w:r w:rsidRPr="00457BED">
              <w:rPr>
                <w:sz w:val="28"/>
                <w:szCs w:val="28"/>
              </w:rPr>
              <w:t>Срок аренды земельного участка – 3 года.</w:t>
            </w:r>
          </w:p>
          <w:p w:rsidR="00457BED" w:rsidRPr="00457BED" w:rsidRDefault="00457BED" w:rsidP="00457BED">
            <w:pPr>
              <w:ind w:firstLine="567"/>
              <w:jc w:val="both"/>
              <w:rPr>
                <w:sz w:val="28"/>
                <w:szCs w:val="28"/>
              </w:rPr>
            </w:pPr>
            <w:r w:rsidRPr="00457BED">
              <w:rPr>
                <w:sz w:val="28"/>
                <w:szCs w:val="28"/>
              </w:rPr>
              <w:t xml:space="preserve">лот № 2 – право на заключение договора аренды земельного участка, расположенного по адресу: Свердловская область, городской округ Верхняя Пышма, южная окраина п. Красный </w:t>
            </w:r>
            <w:proofErr w:type="spellStart"/>
            <w:r w:rsidRPr="00457BED">
              <w:rPr>
                <w:sz w:val="28"/>
                <w:szCs w:val="28"/>
              </w:rPr>
              <w:t>Адуй</w:t>
            </w:r>
            <w:proofErr w:type="spellEnd"/>
            <w:r w:rsidRPr="00457BED">
              <w:rPr>
                <w:sz w:val="28"/>
                <w:szCs w:val="28"/>
              </w:rPr>
              <w:t xml:space="preserve">, площадью 22 965 </w:t>
            </w:r>
            <w:proofErr w:type="spellStart"/>
            <w:r w:rsidRPr="00457BED">
              <w:rPr>
                <w:sz w:val="28"/>
                <w:szCs w:val="28"/>
              </w:rPr>
              <w:t>кв.м</w:t>
            </w:r>
            <w:proofErr w:type="spellEnd"/>
            <w:r w:rsidRPr="00457BED">
              <w:rPr>
                <w:sz w:val="28"/>
                <w:szCs w:val="28"/>
              </w:rPr>
              <w:t>., кадастровый номер 66:36:2903008:557, категория земель – земли населенных пунктов, разрешенное использование – для ведения дачного строительства.</w:t>
            </w:r>
          </w:p>
          <w:p w:rsidR="00457BED" w:rsidRPr="00457BED" w:rsidRDefault="00457BED" w:rsidP="00457BED">
            <w:pPr>
              <w:ind w:firstLine="567"/>
              <w:jc w:val="both"/>
              <w:rPr>
                <w:sz w:val="28"/>
                <w:szCs w:val="28"/>
              </w:rPr>
            </w:pPr>
            <w:r w:rsidRPr="00457BED">
              <w:rPr>
                <w:sz w:val="28"/>
                <w:szCs w:val="28"/>
              </w:rPr>
              <w:t>Предмет аукциона – размер первого арендного платежа за пользование земельным участком.</w:t>
            </w:r>
          </w:p>
          <w:p w:rsidR="00457BED" w:rsidRPr="00457BED" w:rsidRDefault="00457BED" w:rsidP="00457BED">
            <w:pPr>
              <w:ind w:firstLine="567"/>
              <w:jc w:val="both"/>
              <w:rPr>
                <w:sz w:val="28"/>
                <w:szCs w:val="28"/>
              </w:rPr>
            </w:pPr>
            <w:r w:rsidRPr="00457BED">
              <w:rPr>
                <w:sz w:val="28"/>
                <w:szCs w:val="28"/>
              </w:rPr>
              <w:t xml:space="preserve">Начальная цена предмета аукциона – 135 400 (сто тридцать пять тысяч </w:t>
            </w:r>
            <w:r w:rsidRPr="00457BED">
              <w:rPr>
                <w:sz w:val="28"/>
                <w:szCs w:val="28"/>
              </w:rPr>
              <w:lastRenderedPageBreak/>
              <w:t>четыреста) рублей.</w:t>
            </w:r>
          </w:p>
          <w:p w:rsidR="00457BED" w:rsidRPr="00457BED" w:rsidRDefault="00457BED" w:rsidP="00457BED">
            <w:pPr>
              <w:ind w:firstLine="567"/>
              <w:jc w:val="both"/>
              <w:rPr>
                <w:sz w:val="28"/>
                <w:szCs w:val="28"/>
              </w:rPr>
            </w:pPr>
            <w:r w:rsidRPr="00457BED">
              <w:rPr>
                <w:sz w:val="28"/>
                <w:szCs w:val="28"/>
              </w:rPr>
              <w:t xml:space="preserve">Шаг аукциона – три процента от начальной цены предмета аукциона, что составляет – 4 062 (четыре тысячи шестьдесят два) рублей 00 копеек. </w:t>
            </w:r>
          </w:p>
          <w:p w:rsidR="00457BED" w:rsidRPr="00457BED" w:rsidRDefault="00457BED" w:rsidP="00457BED">
            <w:pPr>
              <w:ind w:firstLine="567"/>
              <w:jc w:val="both"/>
              <w:rPr>
                <w:sz w:val="28"/>
                <w:szCs w:val="28"/>
              </w:rPr>
            </w:pPr>
            <w:r w:rsidRPr="00457BED">
              <w:rPr>
                <w:sz w:val="28"/>
                <w:szCs w:val="28"/>
              </w:rPr>
              <w:t>Размер задатка –135 400 (сто тридцать пять тысяч четыреста) рублей.</w:t>
            </w:r>
          </w:p>
          <w:p w:rsidR="00457BED" w:rsidRPr="00457BED" w:rsidRDefault="00457BED" w:rsidP="00457BED">
            <w:pPr>
              <w:ind w:firstLine="567"/>
              <w:jc w:val="both"/>
              <w:rPr>
                <w:sz w:val="28"/>
                <w:szCs w:val="28"/>
              </w:rPr>
            </w:pPr>
            <w:r w:rsidRPr="00457BED">
              <w:rPr>
                <w:sz w:val="28"/>
                <w:szCs w:val="28"/>
              </w:rPr>
              <w:t>Срок аренды земельного участка – 3 года.</w:t>
            </w:r>
          </w:p>
          <w:p w:rsidR="00457BED" w:rsidRPr="00457BED" w:rsidRDefault="00457BED" w:rsidP="00457BED">
            <w:pPr>
              <w:numPr>
                <w:ilvl w:val="0"/>
                <w:numId w:val="19"/>
              </w:numPr>
              <w:ind w:left="0" w:firstLine="567"/>
              <w:contextualSpacing/>
              <w:jc w:val="both"/>
              <w:rPr>
                <w:sz w:val="28"/>
                <w:szCs w:val="28"/>
              </w:rPr>
            </w:pPr>
            <w:r w:rsidRPr="00457BED">
              <w:rPr>
                <w:sz w:val="28"/>
                <w:szCs w:val="28"/>
              </w:rPr>
              <w:t>Организацию аукциона поручить комитету по управлению имуществом администрации городского округа Верхняя Пышма.</w:t>
            </w:r>
          </w:p>
          <w:p w:rsidR="00457BED" w:rsidRPr="00457BED" w:rsidRDefault="00457BED" w:rsidP="00457BED">
            <w:pPr>
              <w:numPr>
                <w:ilvl w:val="0"/>
                <w:numId w:val="19"/>
              </w:numPr>
              <w:ind w:left="0" w:firstLine="567"/>
              <w:contextualSpacing/>
              <w:jc w:val="both"/>
              <w:rPr>
                <w:sz w:val="28"/>
                <w:szCs w:val="28"/>
              </w:rPr>
            </w:pPr>
            <w:r w:rsidRPr="00457BED">
              <w:rPr>
                <w:sz w:val="28"/>
                <w:szCs w:val="28"/>
              </w:rPr>
              <w:t>Опубликовать настоящее постановление на официальном сайте Российской Федерации для размещения информации о проведении торгов (http://torgi.gov.ru), официальном интернет-портале правовой информации городского округа Верхняя Пышма (www.верхняяпышма-право</w:t>
            </w:r>
            <w:proofErr w:type="gramStart"/>
            <w:r w:rsidRPr="00457BED">
              <w:rPr>
                <w:sz w:val="28"/>
                <w:szCs w:val="28"/>
              </w:rPr>
              <w:t>.р</w:t>
            </w:r>
            <w:proofErr w:type="gramEnd"/>
            <w:r w:rsidRPr="00457BED">
              <w:rPr>
                <w:sz w:val="28"/>
                <w:szCs w:val="28"/>
              </w:rPr>
              <w:t>ф), официальном сайте администрации городского округа Верхняя Пышма (</w:t>
            </w:r>
            <w:hyperlink r:id="rId8" w:history="1">
              <w:r w:rsidRPr="00457BED">
                <w:rPr>
                  <w:sz w:val="28"/>
                  <w:szCs w:val="28"/>
                </w:rPr>
                <w:t>http://movp.ru</w:t>
              </w:r>
            </w:hyperlink>
            <w:r w:rsidRPr="00457BED">
              <w:rPr>
                <w:sz w:val="28"/>
                <w:szCs w:val="28"/>
              </w:rPr>
              <w:t>).</w:t>
            </w:r>
          </w:p>
          <w:p w:rsidR="00457BED" w:rsidRPr="00457BED" w:rsidRDefault="00457BED" w:rsidP="00457BED">
            <w:pPr>
              <w:numPr>
                <w:ilvl w:val="0"/>
                <w:numId w:val="19"/>
              </w:numPr>
              <w:ind w:left="0" w:firstLine="567"/>
              <w:contextualSpacing/>
              <w:jc w:val="both"/>
              <w:rPr>
                <w:sz w:val="28"/>
                <w:szCs w:val="28"/>
              </w:rPr>
            </w:pPr>
            <w:r w:rsidRPr="00457BED">
              <w:rPr>
                <w:sz w:val="28"/>
                <w:szCs w:val="28"/>
              </w:rPr>
              <w:t>Признать утратившим силу постановление администрации городского округа Верхняя Пышма от 15.12.2016 № 1654 «О проведен</w:t>
            </w:r>
            <w:proofErr w:type="gramStart"/>
            <w:r w:rsidRPr="00457BED">
              <w:rPr>
                <w:sz w:val="28"/>
                <w:szCs w:val="28"/>
              </w:rPr>
              <w:t>ии ау</w:t>
            </w:r>
            <w:proofErr w:type="gramEnd"/>
            <w:r w:rsidRPr="00457BED">
              <w:rPr>
                <w:sz w:val="28"/>
                <w:szCs w:val="28"/>
              </w:rPr>
              <w:t>кциона на право заключения договора аренды земельного участка».</w:t>
            </w:r>
          </w:p>
          <w:p w:rsidR="00457BED" w:rsidRPr="00457BED" w:rsidRDefault="00457BED" w:rsidP="00457BED">
            <w:pPr>
              <w:numPr>
                <w:ilvl w:val="0"/>
                <w:numId w:val="19"/>
              </w:numPr>
              <w:ind w:left="0" w:firstLine="567"/>
              <w:contextualSpacing/>
              <w:jc w:val="both"/>
              <w:rPr>
                <w:sz w:val="28"/>
                <w:szCs w:val="28"/>
              </w:rPr>
            </w:pPr>
            <w:proofErr w:type="gramStart"/>
            <w:r w:rsidRPr="00457BED">
              <w:rPr>
                <w:sz w:val="28"/>
                <w:szCs w:val="28"/>
              </w:rPr>
              <w:t>Контроль за</w:t>
            </w:r>
            <w:proofErr w:type="gramEnd"/>
            <w:r w:rsidRPr="00457BED">
              <w:rPr>
                <w:sz w:val="28"/>
                <w:szCs w:val="28"/>
              </w:rPr>
              <w:t xml:space="preserve"> выполнением настоящего постановления оставляю за собой.</w:t>
            </w:r>
          </w:p>
          <w:p w:rsidR="00457BED" w:rsidRPr="00457BED" w:rsidRDefault="00457BED" w:rsidP="00457BED">
            <w:pPr>
              <w:jc w:val="right"/>
              <w:rPr>
                <w:sz w:val="28"/>
                <w:szCs w:val="28"/>
              </w:rPr>
            </w:pPr>
          </w:p>
        </w:tc>
      </w:tr>
      <w:tr w:rsidR="00457BED" w:rsidRPr="00457BED" w:rsidTr="00E24281">
        <w:trPr>
          <w:trHeight w:val="630"/>
        </w:trPr>
        <w:tc>
          <w:tcPr>
            <w:tcW w:w="6273" w:type="dxa"/>
            <w:vAlign w:val="bottom"/>
          </w:tcPr>
          <w:p w:rsidR="00457BED" w:rsidRPr="00457BED" w:rsidRDefault="00457BED" w:rsidP="00457BED">
            <w:pPr>
              <w:ind w:firstLine="709"/>
              <w:rPr>
                <w:sz w:val="28"/>
                <w:szCs w:val="28"/>
              </w:rPr>
            </w:pPr>
          </w:p>
          <w:p w:rsidR="00457BED" w:rsidRPr="00457BED" w:rsidRDefault="00457BED" w:rsidP="00457BED">
            <w:pPr>
              <w:rPr>
                <w:sz w:val="28"/>
                <w:szCs w:val="28"/>
              </w:rPr>
            </w:pPr>
            <w:proofErr w:type="gramStart"/>
            <w:r w:rsidRPr="00457BED">
              <w:rPr>
                <w:sz w:val="28"/>
                <w:szCs w:val="28"/>
              </w:rPr>
              <w:t>Исполняющий</w:t>
            </w:r>
            <w:proofErr w:type="gramEnd"/>
            <w:r w:rsidRPr="00457BED">
              <w:rPr>
                <w:sz w:val="28"/>
                <w:szCs w:val="28"/>
              </w:rPr>
              <w:t xml:space="preserve"> полномочия</w:t>
            </w:r>
          </w:p>
          <w:p w:rsidR="00457BED" w:rsidRPr="00457BED" w:rsidRDefault="00457BED" w:rsidP="00457BED">
            <w:pPr>
              <w:rPr>
                <w:sz w:val="28"/>
                <w:szCs w:val="28"/>
              </w:rPr>
            </w:pPr>
            <w:r w:rsidRPr="00457BED">
              <w:rPr>
                <w:sz w:val="28"/>
                <w:szCs w:val="28"/>
              </w:rPr>
              <w:t>главы администрации</w:t>
            </w:r>
          </w:p>
        </w:tc>
        <w:tc>
          <w:tcPr>
            <w:tcW w:w="3364" w:type="dxa"/>
            <w:vAlign w:val="bottom"/>
          </w:tcPr>
          <w:p w:rsidR="00457BED" w:rsidRPr="00457BED" w:rsidRDefault="00457BED" w:rsidP="00457BED">
            <w:pPr>
              <w:jc w:val="right"/>
              <w:rPr>
                <w:sz w:val="28"/>
                <w:szCs w:val="28"/>
              </w:rPr>
            </w:pPr>
            <w:proofErr w:type="spellStart"/>
            <w:r w:rsidRPr="00457BED">
              <w:rPr>
                <w:sz w:val="28"/>
                <w:szCs w:val="28"/>
              </w:rPr>
              <w:t>И.В.Соломин</w:t>
            </w:r>
            <w:proofErr w:type="spellEnd"/>
          </w:p>
        </w:tc>
      </w:tr>
    </w:tbl>
    <w:p w:rsidR="00457BED" w:rsidRPr="00457BED" w:rsidRDefault="00457BED" w:rsidP="00457BED">
      <w:pPr>
        <w:snapToGrid w:val="0"/>
        <w:rPr>
          <w:rFonts w:ascii="Arial" w:hAnsi="Arial"/>
          <w:sz w:val="20"/>
          <w:szCs w:val="20"/>
        </w:rPr>
      </w:pPr>
    </w:p>
    <w:p w:rsidR="00562620" w:rsidRPr="00457BED" w:rsidRDefault="00562620" w:rsidP="00457BED"/>
    <w:sectPr w:rsidR="00562620" w:rsidRPr="00457BED" w:rsidSect="005E551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849" w:bottom="1134" w:left="113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6A8" w:rsidRDefault="005E06A8">
      <w:r>
        <w:separator/>
      </w:r>
    </w:p>
  </w:endnote>
  <w:endnote w:type="continuationSeparator" w:id="0">
    <w:p w:rsidR="005E06A8" w:rsidRDefault="005E0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EF4F1F" w:rsidP="00810AAA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BD5FB0" w:rsidP="007B0005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6A8" w:rsidRDefault="005E06A8">
      <w:r>
        <w:separator/>
      </w:r>
    </w:p>
  </w:footnote>
  <w:footnote w:type="continuationSeparator" w:id="0">
    <w:p w:rsidR="005E06A8" w:rsidRDefault="005E06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921962250" w:edGrp="everyone"/>
  <w:p w:rsidR="00AF0248" w:rsidRDefault="005A5CD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57BED">
      <w:rPr>
        <w:noProof/>
      </w:rPr>
      <w:t>2</w:t>
    </w:r>
    <w:r>
      <w:fldChar w:fldCharType="end"/>
    </w:r>
  </w:p>
  <w:permEnd w:id="921962250"/>
  <w:p w:rsidR="00810AAA" w:rsidRPr="00810AAA" w:rsidRDefault="005E06A8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5A5CD6">
    <w:pPr>
      <w:pStyle w:val="a3"/>
      <w:jc w:val="center"/>
    </w:pPr>
    <w:r>
      <w:t xml:space="preserve"> </w:t>
    </w:r>
  </w:p>
  <w:p w:rsidR="00810AAA" w:rsidRDefault="005E06A8" w:rsidP="00810AA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3976"/>
    <w:multiLevelType w:val="multilevel"/>
    <w:tmpl w:val="39F854D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>
    <w:nsid w:val="105709C5"/>
    <w:multiLevelType w:val="hybridMultilevel"/>
    <w:tmpl w:val="FD7AD8CA"/>
    <w:lvl w:ilvl="0" w:tplc="7A28F6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2168D"/>
    <w:multiLevelType w:val="hybridMultilevel"/>
    <w:tmpl w:val="5A1C5B08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60680C"/>
    <w:multiLevelType w:val="hybridMultilevel"/>
    <w:tmpl w:val="E6C0F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68385B"/>
    <w:multiLevelType w:val="hybridMultilevel"/>
    <w:tmpl w:val="2CA03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CC1360B"/>
    <w:multiLevelType w:val="multilevel"/>
    <w:tmpl w:val="C96258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9B80F2A"/>
    <w:multiLevelType w:val="hybridMultilevel"/>
    <w:tmpl w:val="7BE698DA"/>
    <w:lvl w:ilvl="0" w:tplc="99B2AEB2">
      <w:start w:val="3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47FA7DFF"/>
    <w:multiLevelType w:val="hybridMultilevel"/>
    <w:tmpl w:val="E80E2098"/>
    <w:lvl w:ilvl="0" w:tplc="03F0491A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C396053"/>
    <w:multiLevelType w:val="hybridMultilevel"/>
    <w:tmpl w:val="1C02CC64"/>
    <w:lvl w:ilvl="0" w:tplc="F0A810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D782952"/>
    <w:multiLevelType w:val="hybridMultilevel"/>
    <w:tmpl w:val="A0D81070"/>
    <w:lvl w:ilvl="0" w:tplc="52F8866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9030339"/>
    <w:multiLevelType w:val="hybridMultilevel"/>
    <w:tmpl w:val="56B4A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D6500B"/>
    <w:multiLevelType w:val="hybridMultilevel"/>
    <w:tmpl w:val="939648BC"/>
    <w:lvl w:ilvl="0" w:tplc="D512CF12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72E45FC3"/>
    <w:multiLevelType w:val="hybridMultilevel"/>
    <w:tmpl w:val="2A6E4434"/>
    <w:lvl w:ilvl="0" w:tplc="946679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77513D6E"/>
    <w:multiLevelType w:val="hybridMultilevel"/>
    <w:tmpl w:val="B750151A"/>
    <w:lvl w:ilvl="0" w:tplc="975AD88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7996D94"/>
    <w:multiLevelType w:val="hybridMultilevel"/>
    <w:tmpl w:val="5D9EFA06"/>
    <w:lvl w:ilvl="0" w:tplc="449A50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5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6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2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EB3"/>
    <w:rsid w:val="00000113"/>
    <w:rsid w:val="000139EF"/>
    <w:rsid w:val="0001431C"/>
    <w:rsid w:val="00055378"/>
    <w:rsid w:val="0007019E"/>
    <w:rsid w:val="000B4427"/>
    <w:rsid w:val="000C03F4"/>
    <w:rsid w:val="0010179D"/>
    <w:rsid w:val="001025A8"/>
    <w:rsid w:val="0010741E"/>
    <w:rsid w:val="00107CF2"/>
    <w:rsid w:val="001A4209"/>
    <w:rsid w:val="002722D4"/>
    <w:rsid w:val="00283C0B"/>
    <w:rsid w:val="002C56C8"/>
    <w:rsid w:val="002F5415"/>
    <w:rsid w:val="00332B79"/>
    <w:rsid w:val="00335547"/>
    <w:rsid w:val="00363720"/>
    <w:rsid w:val="00377321"/>
    <w:rsid w:val="003B5ED7"/>
    <w:rsid w:val="003E4C61"/>
    <w:rsid w:val="0043092F"/>
    <w:rsid w:val="00454CEF"/>
    <w:rsid w:val="00457BED"/>
    <w:rsid w:val="004633B0"/>
    <w:rsid w:val="0047374E"/>
    <w:rsid w:val="004C16AF"/>
    <w:rsid w:val="004C4CE5"/>
    <w:rsid w:val="005238B9"/>
    <w:rsid w:val="00562620"/>
    <w:rsid w:val="005753FF"/>
    <w:rsid w:val="005A5CD6"/>
    <w:rsid w:val="005B1852"/>
    <w:rsid w:val="005E06A8"/>
    <w:rsid w:val="005E551B"/>
    <w:rsid w:val="005F1584"/>
    <w:rsid w:val="00613EB3"/>
    <w:rsid w:val="006350D7"/>
    <w:rsid w:val="006906C9"/>
    <w:rsid w:val="00703B96"/>
    <w:rsid w:val="00747D65"/>
    <w:rsid w:val="00756876"/>
    <w:rsid w:val="007A0081"/>
    <w:rsid w:val="007B0E71"/>
    <w:rsid w:val="007C4E8F"/>
    <w:rsid w:val="007F100B"/>
    <w:rsid w:val="00812F77"/>
    <w:rsid w:val="008234EF"/>
    <w:rsid w:val="008315AD"/>
    <w:rsid w:val="008A16C0"/>
    <w:rsid w:val="008C612F"/>
    <w:rsid w:val="00925EB3"/>
    <w:rsid w:val="009C1CCB"/>
    <w:rsid w:val="009E5281"/>
    <w:rsid w:val="00A21AD9"/>
    <w:rsid w:val="00A449BC"/>
    <w:rsid w:val="00A65D86"/>
    <w:rsid w:val="00A9053A"/>
    <w:rsid w:val="00AA6BFE"/>
    <w:rsid w:val="00AB542A"/>
    <w:rsid w:val="00AC1D86"/>
    <w:rsid w:val="00B117F1"/>
    <w:rsid w:val="00B40C97"/>
    <w:rsid w:val="00BB66C9"/>
    <w:rsid w:val="00BD56DD"/>
    <w:rsid w:val="00BD5FB0"/>
    <w:rsid w:val="00C460D3"/>
    <w:rsid w:val="00C60F54"/>
    <w:rsid w:val="00CD7DDB"/>
    <w:rsid w:val="00CE5F5D"/>
    <w:rsid w:val="00CF6308"/>
    <w:rsid w:val="00D41A63"/>
    <w:rsid w:val="00D50018"/>
    <w:rsid w:val="00D61A14"/>
    <w:rsid w:val="00D67F5C"/>
    <w:rsid w:val="00D75D6D"/>
    <w:rsid w:val="00DA5087"/>
    <w:rsid w:val="00DB015E"/>
    <w:rsid w:val="00E63405"/>
    <w:rsid w:val="00EE5742"/>
    <w:rsid w:val="00EF4384"/>
    <w:rsid w:val="00EF4F1F"/>
    <w:rsid w:val="00EF7E69"/>
    <w:rsid w:val="00F45E3E"/>
    <w:rsid w:val="00F81BD1"/>
    <w:rsid w:val="00FD6F72"/>
    <w:rsid w:val="00FF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semiHidden/>
    <w:unhideWhenUsed/>
    <w:rsid w:val="00363720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36372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107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semiHidden/>
    <w:unhideWhenUsed/>
    <w:rsid w:val="00363720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36372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107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vp.ru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2</cp:revision>
  <cp:lastPrinted>2017-04-10T11:57:00Z</cp:lastPrinted>
  <dcterms:created xsi:type="dcterms:W3CDTF">2017-04-20T04:14:00Z</dcterms:created>
  <dcterms:modified xsi:type="dcterms:W3CDTF">2017-04-20T04:14:00Z</dcterms:modified>
</cp:coreProperties>
</file>