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7D" w:rsidRPr="0005037D" w:rsidRDefault="0005037D" w:rsidP="0005037D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05037D" w:rsidRPr="0005037D" w:rsidTr="00271C66">
        <w:tc>
          <w:tcPr>
            <w:tcW w:w="9639" w:type="dxa"/>
            <w:gridSpan w:val="5"/>
          </w:tcPr>
          <w:p w:rsidR="0005037D" w:rsidRPr="0005037D" w:rsidRDefault="0005037D" w:rsidP="0005037D">
            <w:pPr>
              <w:jc w:val="center"/>
              <w:rPr>
                <w:b/>
                <w:sz w:val="22"/>
                <w:szCs w:val="22"/>
              </w:rPr>
            </w:pPr>
          </w:p>
          <w:p w:rsidR="0005037D" w:rsidRPr="0005037D" w:rsidRDefault="0005037D" w:rsidP="0005037D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05037D" w:rsidRPr="0005037D" w:rsidRDefault="0005037D" w:rsidP="0005037D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05037D" w:rsidRPr="0005037D" w:rsidTr="00271C66">
        <w:trPr>
          <w:trHeight w:val="524"/>
        </w:trPr>
        <w:tc>
          <w:tcPr>
            <w:tcW w:w="9639" w:type="dxa"/>
            <w:gridSpan w:val="5"/>
          </w:tcPr>
          <w:p w:rsidR="0005037D" w:rsidRPr="0005037D" w:rsidRDefault="0005037D" w:rsidP="0005037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05037D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037D" w:rsidRPr="0005037D" w:rsidRDefault="0005037D" w:rsidP="0005037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05037D">
              <w:rPr>
                <w:b/>
                <w:sz w:val="28"/>
                <w:szCs w:val="28"/>
              </w:rPr>
              <w:t>Верхняя Пышма</w:t>
            </w:r>
          </w:p>
          <w:p w:rsidR="0005037D" w:rsidRPr="0005037D" w:rsidRDefault="0005037D" w:rsidP="0005037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5037D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05037D" w:rsidRPr="0005037D" w:rsidRDefault="0005037D" w:rsidP="0005037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037D" w:rsidRPr="0005037D" w:rsidTr="00271C66">
        <w:trPr>
          <w:trHeight w:val="524"/>
        </w:trPr>
        <w:tc>
          <w:tcPr>
            <w:tcW w:w="285" w:type="dxa"/>
            <w:vAlign w:val="bottom"/>
          </w:tcPr>
          <w:p w:rsidR="0005037D" w:rsidRPr="0005037D" w:rsidRDefault="0005037D" w:rsidP="0005037D">
            <w:pPr>
              <w:tabs>
                <w:tab w:val="left" w:leader="underscore" w:pos="9639"/>
              </w:tabs>
              <w:rPr>
                <w:szCs w:val="28"/>
              </w:rPr>
            </w:pPr>
            <w:r w:rsidRPr="0005037D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05037D" w:rsidRPr="0005037D" w:rsidRDefault="0005037D" w:rsidP="0005037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5037D">
              <w:fldChar w:fldCharType="begin"/>
            </w:r>
            <w:r w:rsidRPr="0005037D">
              <w:instrText xml:space="preserve"> DOCPROPERTY  Рег.дата  \* MERGEFORMAT </w:instrText>
            </w:r>
            <w:r w:rsidRPr="0005037D">
              <w:fldChar w:fldCharType="separate"/>
            </w:r>
            <w:r w:rsidRPr="0005037D">
              <w:t xml:space="preserve"> </w:t>
            </w:r>
            <w:r w:rsidRPr="0005037D">
              <w:fldChar w:fldCharType="end"/>
            </w:r>
            <w:r>
              <w:t>13.04.2017</w:t>
            </w:r>
          </w:p>
        </w:tc>
        <w:tc>
          <w:tcPr>
            <w:tcW w:w="428" w:type="dxa"/>
            <w:vAlign w:val="bottom"/>
          </w:tcPr>
          <w:p w:rsidR="0005037D" w:rsidRPr="0005037D" w:rsidRDefault="0005037D" w:rsidP="0005037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5037D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05037D" w:rsidRPr="0005037D" w:rsidRDefault="0005037D" w:rsidP="0005037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225</w:t>
            </w:r>
            <w:bookmarkStart w:id="0" w:name="_GoBack"/>
            <w:bookmarkEnd w:id="0"/>
            <w:r w:rsidRPr="0005037D">
              <w:fldChar w:fldCharType="begin"/>
            </w:r>
            <w:r w:rsidRPr="0005037D">
              <w:instrText xml:space="preserve"> DOCPROPERTY  Рег.№  \* MERGEFORMAT </w:instrText>
            </w:r>
            <w:r w:rsidRPr="0005037D">
              <w:fldChar w:fldCharType="separate"/>
            </w:r>
            <w:r w:rsidRPr="0005037D">
              <w:t xml:space="preserve"> </w:t>
            </w:r>
            <w:r w:rsidRPr="0005037D">
              <w:fldChar w:fldCharType="end"/>
            </w:r>
          </w:p>
        </w:tc>
        <w:tc>
          <w:tcPr>
            <w:tcW w:w="6502" w:type="dxa"/>
            <w:vAlign w:val="bottom"/>
          </w:tcPr>
          <w:p w:rsidR="0005037D" w:rsidRPr="0005037D" w:rsidRDefault="0005037D" w:rsidP="0005037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05037D" w:rsidRPr="0005037D" w:rsidTr="00271C66">
        <w:trPr>
          <w:trHeight w:val="130"/>
        </w:trPr>
        <w:tc>
          <w:tcPr>
            <w:tcW w:w="9639" w:type="dxa"/>
            <w:gridSpan w:val="5"/>
          </w:tcPr>
          <w:p w:rsidR="0005037D" w:rsidRPr="0005037D" w:rsidRDefault="0005037D" w:rsidP="0005037D">
            <w:pPr>
              <w:rPr>
                <w:sz w:val="20"/>
                <w:szCs w:val="28"/>
              </w:rPr>
            </w:pPr>
          </w:p>
        </w:tc>
      </w:tr>
      <w:tr w:rsidR="0005037D" w:rsidRPr="0005037D" w:rsidTr="00271C66">
        <w:tc>
          <w:tcPr>
            <w:tcW w:w="9639" w:type="dxa"/>
            <w:gridSpan w:val="5"/>
          </w:tcPr>
          <w:p w:rsidR="0005037D" w:rsidRPr="0005037D" w:rsidRDefault="0005037D" w:rsidP="0005037D">
            <w:pPr>
              <w:rPr>
                <w:sz w:val="20"/>
                <w:szCs w:val="28"/>
              </w:rPr>
            </w:pPr>
            <w:r w:rsidRPr="0005037D">
              <w:rPr>
                <w:sz w:val="20"/>
                <w:szCs w:val="28"/>
              </w:rPr>
              <w:t>г. Верхняя Пышма</w:t>
            </w:r>
          </w:p>
          <w:p w:rsidR="0005037D" w:rsidRPr="0005037D" w:rsidRDefault="0005037D" w:rsidP="0005037D">
            <w:pPr>
              <w:rPr>
                <w:sz w:val="28"/>
                <w:szCs w:val="28"/>
              </w:rPr>
            </w:pPr>
          </w:p>
          <w:p w:rsidR="0005037D" w:rsidRPr="0005037D" w:rsidRDefault="0005037D" w:rsidP="0005037D">
            <w:pPr>
              <w:rPr>
                <w:sz w:val="28"/>
                <w:szCs w:val="28"/>
              </w:rPr>
            </w:pPr>
          </w:p>
        </w:tc>
      </w:tr>
      <w:tr w:rsidR="0005037D" w:rsidRPr="0005037D" w:rsidTr="00271C66">
        <w:tc>
          <w:tcPr>
            <w:tcW w:w="9639" w:type="dxa"/>
            <w:gridSpan w:val="5"/>
          </w:tcPr>
          <w:p w:rsidR="0005037D" w:rsidRPr="0005037D" w:rsidRDefault="0005037D" w:rsidP="0005037D">
            <w:pPr>
              <w:jc w:val="center"/>
              <w:rPr>
                <w:b/>
                <w:i/>
                <w:sz w:val="28"/>
                <w:szCs w:val="28"/>
              </w:rPr>
            </w:pPr>
            <w:r w:rsidRPr="0005037D">
              <w:rPr>
                <w:b/>
                <w:i/>
                <w:sz w:val="28"/>
                <w:szCs w:val="28"/>
              </w:rPr>
              <w:t>Об охране общественного порядка и общественной безопасности на мероприятиях, посвященных празднованию 72-й годовщины Победы в Великой Отечественной войне 1941 – 1945 годов</w:t>
            </w:r>
          </w:p>
        </w:tc>
      </w:tr>
      <w:tr w:rsidR="0005037D" w:rsidRPr="0005037D" w:rsidTr="00271C66">
        <w:tc>
          <w:tcPr>
            <w:tcW w:w="9639" w:type="dxa"/>
            <w:gridSpan w:val="5"/>
          </w:tcPr>
          <w:p w:rsidR="0005037D" w:rsidRPr="0005037D" w:rsidRDefault="0005037D" w:rsidP="0005037D">
            <w:pPr>
              <w:jc w:val="both"/>
              <w:rPr>
                <w:sz w:val="28"/>
                <w:szCs w:val="28"/>
              </w:rPr>
            </w:pPr>
          </w:p>
          <w:p w:rsidR="0005037D" w:rsidRPr="0005037D" w:rsidRDefault="0005037D" w:rsidP="0005037D">
            <w:pPr>
              <w:jc w:val="both"/>
              <w:rPr>
                <w:sz w:val="28"/>
                <w:szCs w:val="28"/>
              </w:rPr>
            </w:pPr>
          </w:p>
          <w:p w:rsidR="0005037D" w:rsidRPr="0005037D" w:rsidRDefault="0005037D" w:rsidP="0005037D">
            <w:pPr>
              <w:ind w:firstLine="709"/>
              <w:jc w:val="both"/>
              <w:rPr>
                <w:sz w:val="28"/>
                <w:szCs w:val="28"/>
              </w:rPr>
            </w:pPr>
            <w:r w:rsidRPr="0005037D">
              <w:rPr>
                <w:color w:val="000000"/>
                <w:sz w:val="28"/>
                <w:szCs w:val="28"/>
              </w:rPr>
              <w:t>В целях обеспечения охраны общественного порядка и общественной безопасности во время проведения мероприятий, посвященных  празднованию 72-й годовщины Победы в Великой Отечественной войне 1941-1945 годов, администрация городского округа Верхняя Пышма</w:t>
            </w:r>
          </w:p>
        </w:tc>
      </w:tr>
    </w:tbl>
    <w:p w:rsidR="0005037D" w:rsidRPr="0005037D" w:rsidRDefault="0005037D" w:rsidP="0005037D">
      <w:pPr>
        <w:widowControl w:val="0"/>
        <w:jc w:val="both"/>
        <w:rPr>
          <w:sz w:val="28"/>
          <w:szCs w:val="28"/>
        </w:rPr>
      </w:pPr>
      <w:r w:rsidRPr="0005037D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05037D" w:rsidRPr="0005037D" w:rsidTr="00271C66">
        <w:trPr>
          <w:trHeight w:val="975"/>
        </w:trPr>
        <w:tc>
          <w:tcPr>
            <w:tcW w:w="9637" w:type="dxa"/>
            <w:gridSpan w:val="2"/>
            <w:vAlign w:val="bottom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05037D" w:rsidRPr="0005037D" w:rsidTr="00271C66">
              <w:trPr>
                <w:trHeight w:val="975"/>
              </w:trPr>
              <w:tc>
                <w:tcPr>
                  <w:tcW w:w="9637" w:type="dxa"/>
                  <w:vAlign w:val="bottom"/>
                </w:tcPr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Для проведения праздничных мероприятий:</w:t>
                  </w:r>
                </w:p>
                <w:p w:rsidR="0005037D" w:rsidRPr="0005037D" w:rsidRDefault="0005037D" w:rsidP="0005037D">
                  <w:pPr>
                    <w:numPr>
                      <w:ilvl w:val="1"/>
                      <w:numId w:val="20"/>
                    </w:num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закрыть движение транспортных средств: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1) с 06-00 час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д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>о 16- 00 час. 09.05.2017: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по пр. Успенскому от ул. Александра Козицына до ул. Калинина;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по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от ул. Калинина до ул. Александра Козицына;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по ул. Щорса от пр. Успенского до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по ул. Спицына от пр. Успенского до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-на въезда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х–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выездах из дворов и с прилегающих улиц на вышеуказанные участки автодороги;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2) с 16- 00 час. 09.05.2017 до 02- 00 час. 10.05.2017: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по пр. Успенскому от ул. Спицына до ул. Калинина;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на въездах–выездах из дворов и с прилегающих улиц на вышеуказанные участки автодороги.</w:t>
                  </w:r>
                </w:p>
                <w:p w:rsidR="0005037D" w:rsidRPr="0005037D" w:rsidRDefault="0005037D" w:rsidP="0005037D">
                  <w:pPr>
                    <w:numPr>
                      <w:ilvl w:val="1"/>
                      <w:numId w:val="20"/>
                    </w:num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о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граничить движение транспортных средств: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с 06.00 час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д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>о 16.00 час. 09.05.2017 на путепроводе  по левой полосе путепровода в направлении г. Верхняя Пышма.</w:t>
                  </w:r>
                  <w:r w:rsidRPr="0005037D">
                    <w:rPr>
                      <w:color w:val="FF0000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с 08.00 час. 08.05.2017 до  06.00 часов 09.05.2017 с пр. Успенский на территорию площади перед Дворцом спорта УГМК. </w:t>
                  </w:r>
                </w:p>
                <w:p w:rsidR="0005037D" w:rsidRPr="0005037D" w:rsidRDefault="0005037D" w:rsidP="0005037D">
                  <w:pPr>
                    <w:numPr>
                      <w:ilvl w:val="1"/>
                      <w:numId w:val="20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ограничить стоянку транспортных средств: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с 06.00 час._09.05.2017 до окончания проведения  мероприятий, запланированных на 09.05.2017, по ул</w:t>
                  </w:r>
                  <w:r w:rsidRPr="0005037D">
                    <w:rPr>
                      <w:color w:val="FF0000"/>
                      <w:sz w:val="28"/>
                      <w:szCs w:val="28"/>
                      <w:lang w:eastAsia="en-US"/>
                    </w:rPr>
                    <w:t xml:space="preserve">.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Красноармейской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на участке  от                 пр. Успенского до ул. Александра Козицына.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lastRenderedPageBreak/>
                    <w:t xml:space="preserve">- с 08.00 час. 08.05.2017 до 02.00 час.10.05.2017 по пр. Успенскому на участке от ул. Калинина до ул. Александра Козицына.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с 08.00 час.  08.05.2017 до 16.00 час.  09.05.2017 по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от 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Алесксандра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Козицына до ул. Щорса.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с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16.00 час. 09.05.2017 до 02.00 час. 10.05.2017 по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на участке от ул. Александра Козицына до ул. Свердлова. 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Рекомендовать межмуниципальному отделу МВД России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Верхнепышминский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» (Новиков А.А.):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1) организовать движение транспортных сре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дств в с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>оответствие с установленными временными дорожными знаками на участках автодороги: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с 06- 00 час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д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>о 16- 00 час. 09.05.2017: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по пр. Успенскому от ул. Александра Козицына до ул. Калинина;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по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от ул. Калинина до ул. Александра Козицына;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по ул. Щорса от пр. Успенского до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по ул. Спицына от пр. Успенского до ул.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на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въезда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– выездах из дворов и с прилегающих улиц на вышеуказанные участки автодороги;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с 16- 00 час. 09.05.2017 до 02-00 час. 10.05.2017: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по пр. Успенскому от ул. Спицына до ул. Калинина;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-на въездах–выездах из дворов и с прилегающих улиц на вышеуказанные участки автодороги.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2) обеспечить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контроль за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установкой дорожных знаков и организацией дорожного движения;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3) оказать содействие в охране общественного порядка, безопасности дорожного движения, парковке транспортных средств, антитеррористической безопасности, предупреждение и пресечение возможных экстремистских акций и иных противоправных действий во время проведения праздничных мероприятий, проводимых на территории города Верхняя Пышма и на территории поселков (сел) городского округа Верхняя Пышма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с 10-30 час. 09.05.2017 до окончания мероприятий во время проведения акции памяти в Сквере воинской славы (на пересечении улиц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Кривоусова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- Менделеева);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с 11-30 час.09.05.2017  до окончания мероприятия при проведении акции памяти работникам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Пышминского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медеэлектролитного завода, рудника и обогатительной фабрики, погибшим в годы Великой Отечественной войны у мемориала «Журавли» АО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Уралэлектромедь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» (пр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.У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>спенский,1);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с 12.00 час. 09.05.2017 до окончания мероприятия, во время проведения «Вальса Победы» на площади технического университета «УГМК – Холдинг» (</w:t>
                  </w:r>
                  <w:proofErr w:type="spellStart"/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пр</w:t>
                  </w:r>
                  <w:proofErr w:type="spellEnd"/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Успенский, 3);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с 13-00 час. 09.05.2017 до окончания мероприятия, во время проведения торжественного прохождения военной техники, костюмированных колонн и театрализованного представления на площади МАУ «Дворец культуры «Металлург» и прилегающих территориях;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с 15-00 час. 09.05.2017 до окончания мероприятия «Солдатская каша» в палатках для ветеранов локальных войн и молодежи городов, на территории </w:t>
                  </w:r>
                  <w:r w:rsidRPr="0005037D">
                    <w:rPr>
                      <w:sz w:val="28"/>
                      <w:szCs w:val="28"/>
                      <w:lang w:eastAsia="en-US"/>
                    </w:rPr>
                    <w:lastRenderedPageBreak/>
                    <w:t>которых осуществляют деятельность предприятия, входящие в структур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у    ООО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«УГМК-Холдинг», и в палатках для ветеранов и пенсионеров                  АО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Уралэлектромедь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» – на площадке около мемориала «Журавли»;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с 16-00 час. 09.05.2017 до окончания мероприятия при проведении городской концертной программы  возле кинотеатра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Киноград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»;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с 20-00 час. 09.05.2017 до окончания мероприятий во время проведения концертной программы «Салют, Победа!», включения фонтана на площади Дворца спорта УГМК, а также при проведении праздничного фейерверка (место установки фейерверка – парк УГМК).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4) оказать содействие по недопущению проноса алкогольной продукции, в том числе пива и напитков на его основе в места проведения массовых мероприятий, проноса  иных напитков в стеклянной таре, а также принятие мер по удалению с территорий проведения мероприятий лиц, находящихся в состоянии опьянения. 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Рекомендовать начальнику отдельного патруля по взрывобезопасности общества с ограниченной ответственностью «Урал – Вымпел» (Гиль Е.И.) обеспечить 09.05.2017 проверку объектов проведения массовых мероприятий на взрывобезопасность, с применением минно-розыскной собаки, передать объекты по акту межмуниципальному отделу МВД России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Верхнепышминский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».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Рекомендовать начальнику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Верхнепышминского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участка эксплуатации газового хозяйства открытого акционерного общества «Газпром газораспределение Екатеринбург» (Тарасов Э.Р.):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- 09.05.2017  обеспечить бесперебойную подачу газа к газифицированной горелке обелиска в Сквере воинской славы;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Заместителю главы администрации по вопросам жилищно-коммунального хозяйства, транспорта и связи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Невструеву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Н.В.: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1) организовать установку с 06-00 час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д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>о16-00 часов 09.05.2017 временных дорожных знаков, запрещающих въезд и выезд на участки автодороги, указанных в</w:t>
                  </w:r>
                  <w:r w:rsidRPr="0005037D">
                    <w:rPr>
                      <w:color w:val="FF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пункте 1 настоящего постановления;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2) организовать установку с 06-00 часов 09.05.2017 до 02-00 часов 10.05.2017 временных дорожных знаков, запрещающих въезд и выезд на участки автодороги, указанных в подпункте п.2 пункта 1 настоящего постановления;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3) обеспечить 09.05.2017 систематическую уборку территорий в местах проведения массовых мероприятий и по окончании массовых мероприятий;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4) обеспечить 09.05.2017 наличие  дополнительных контейнеров для сбора мусора, вывоз мусора из мест проведения массовых мероприятий;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5) организовать 09.05.2017 установку и функционирование туалетных кабин на открытой площадке МАУ ДК «Металлург», у кинотеатра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Киноград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» и по проспекту Успенскому.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6) обеспечить в темное время суток в период с 09.05.2017 на 10.05.2017 работу городского уличного освещения.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Ответственность за организацию массовых мероприятий, посвященных празднованию 72-й годовщины Победы в Великой Отечественной войне, возложить на МКУ «Управление культуры городского округа Верхняя </w:t>
                  </w:r>
                  <w:r w:rsidRPr="0005037D">
                    <w:rPr>
                      <w:sz w:val="28"/>
                      <w:szCs w:val="28"/>
                      <w:lang w:eastAsia="en-US"/>
                    </w:rPr>
                    <w:lastRenderedPageBreak/>
                    <w:t xml:space="preserve">Пышма» (М.А.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Костыгина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).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Возложить контроль за организацией охраны общественного порядка, общественной безопасности и взаимодействие с правоохранительными органами во время проведения  массовых мероприятий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на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заместителя главы администрации городского округа Верхняя Пышма по общим вопросам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Резинских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Н.А. на объекте - Сквер воинской славы;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заместителя главы администрации городского округа Верхняя Пышма по вопросам жилищно-коммунального хозяйства, транспорта и связи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Невструева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Н.М. на объекте -  мемориал «Журавли»;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начальника МКУ «Управление физической культуры, спорта и молодежной политики городского округа Верхняя Пышма»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Британова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А.В. – при проведении «Вальса Победы» на площади технического университет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а  ООО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«УГМК – Холдинг; 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- председателя комитета по социальной политике администрации городского округа Верхняя Пышма Осокину Н.А. – при проведении акции «Солдатская каша» на площадке  около  ДК «Металлург».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заместителя главы администрации городского округа Верхняя Пышма по социальным вопросам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Выгодского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П.Я. - при проведении</w:t>
                  </w:r>
                  <w:r w:rsidRPr="0005037D">
                    <w:rPr>
                      <w:color w:val="FF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05037D">
                    <w:rPr>
                      <w:sz w:val="28"/>
                      <w:szCs w:val="28"/>
                      <w:lang w:eastAsia="en-US"/>
                    </w:rPr>
                    <w:t>торжественного прохождения военной техники, костюмированных колонн и театрализованного представления на площади МАУ «Дворец культуры «Металлург» и прилегающих территориях; при  проведении вечерних праздничных мероприятий (вечерня концертная программа «Салют, Победа!», открытие фонтана, праздничный фейерверк).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- глав сельских и поселковых администраций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Рознатовскго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К.В., Субботина Ю.Г.,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Сурнину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В.В., Ермилову О.Е.,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Карниченко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В.А. - при проведении массовых мероприятий в селах и поселках городского округа Верхняя Пышма.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Ведущему специалисту по взаимодействию с правоохранительными органами администрации городского округа Верхняя Пышма Малаховой Т.Л. обеспечить оперативное взаимодействие с правоохранительными органами при проведении праздничных мероприятий.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МКУ «Управление культуры городского округа Верхняя Пышма» (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Костыгина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М.А.) обеспечить, в соответствие с заключенными договорами: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1) уборку Сквера воинской славы на протяжении дня 09.05.2017;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2) медицинское сопровождение массовых мероприятий в Сквере воинской славы и на площади МАУ ДК «Металлург»;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3) охрану общественного порядка силами частных охранных предприятий в местах проведения массовых мероприятий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.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МУП «Водоканал» (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Барменков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С.А.) обеспечить 09.05.2017 установку и функционирование туалетных кабин на открытой площадке            МАУ ДК «Металлург», у кинотеатра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Киноград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» и по проспекту Успенскому.</w:t>
                  </w:r>
                </w:p>
                <w:p w:rsidR="0005037D" w:rsidRPr="0005037D" w:rsidRDefault="0005037D" w:rsidP="0005037D">
                  <w:pPr>
                    <w:numPr>
                      <w:ilvl w:val="0"/>
                      <w:numId w:val="19"/>
                    </w:numPr>
                    <w:ind w:left="0"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МКУ «Управление гражданской защиты городского округа Верхняя Пышма» (Иванов И.В.) обеспечить готовность спасательных подразделений, принять меры по организации дежурства пожарного автомобиля у Дворца спорта УГМК с 09-00 час. 09.05.2017 до 02-00 час. 10.05.2017 .</w:t>
                  </w:r>
                </w:p>
                <w:p w:rsidR="0005037D" w:rsidRPr="0005037D" w:rsidRDefault="0005037D" w:rsidP="0005037D">
                  <w:pPr>
                    <w:widowControl w:val="0"/>
                    <w:suppressAutoHyphens/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12. Рекомендовать 66-й 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пожарно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- спасательной части 1 ОФПС по </w:t>
                  </w:r>
                  <w:r w:rsidRPr="0005037D">
                    <w:rPr>
                      <w:sz w:val="28"/>
                      <w:szCs w:val="28"/>
                      <w:lang w:eastAsia="en-US"/>
                    </w:rPr>
                    <w:lastRenderedPageBreak/>
                    <w:t>Свердловской области (Шпилько В.А.) 09.05.2017 обеспечить готовность к применению мер пожарной безопасности.</w:t>
                  </w:r>
                </w:p>
                <w:p w:rsidR="0005037D" w:rsidRPr="0005037D" w:rsidRDefault="0005037D" w:rsidP="0005037D">
                  <w:pPr>
                    <w:widowControl w:val="0"/>
                    <w:suppressAutoHyphens/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13. Рекомендовать ГБУЗ СО «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Верхнепышминская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ЦГБ                                 им. П.Д. Бородина» (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Малинкин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А.В.) 09.05.2017 обеспечить готовность  выезда бригад скорой медицинской помощи.</w:t>
                  </w:r>
                </w:p>
                <w:p w:rsidR="0005037D" w:rsidRPr="0005037D" w:rsidRDefault="0005037D" w:rsidP="0005037D">
                  <w:pPr>
                    <w:widowControl w:val="0"/>
                    <w:suppressAutoHyphens/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14. Рекомендовать ОАО «Автотранспорт» (Хафизов Ф.М):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1) организовать 09.05.2017 движение общественного транспорта во время проведения праздничных мероприятий с учетом закрытия улиц, указанных в пунктах 1 настоящего постановления;</w:t>
                  </w:r>
                </w:p>
                <w:p w:rsidR="0005037D" w:rsidRPr="0005037D" w:rsidRDefault="0005037D" w:rsidP="0005037D">
                  <w:pPr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2) проинформировать жителей городского округа Верхняя Пышма об изменениях маршрутов движения общественного транспорта.</w:t>
                  </w:r>
                </w:p>
                <w:p w:rsidR="0005037D" w:rsidRPr="0005037D" w:rsidRDefault="0005037D" w:rsidP="0005037D">
                  <w:pPr>
                    <w:spacing w:line="276" w:lineRule="auto"/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>15. Опубликовать настоящее постановление в газете «Красное знамя», разместить на официальном интернет – портале правовой информации городского округа Верхняя Пышма (</w:t>
                  </w:r>
                  <w:r w:rsidRPr="0005037D">
                    <w:rPr>
                      <w:sz w:val="28"/>
                      <w:szCs w:val="28"/>
                      <w:lang w:val="en-US" w:eastAsia="en-US"/>
                    </w:rPr>
                    <w:t>www</w:t>
                  </w:r>
                  <w:r w:rsidRPr="0005037D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05037D">
                    <w:rPr>
                      <w:sz w:val="28"/>
                      <w:szCs w:val="28"/>
                      <w:lang w:eastAsia="en-US"/>
                    </w:rPr>
                    <w:t>верхняяпышма-право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.р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>ф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) и на официальном сайте городского округа Верхняя Пышма (</w:t>
                  </w:r>
                  <w:proofErr w:type="spellStart"/>
                  <w:r w:rsidRPr="0005037D">
                    <w:rPr>
                      <w:sz w:val="28"/>
                      <w:szCs w:val="28"/>
                      <w:lang w:val="en-US" w:eastAsia="en-US"/>
                    </w:rPr>
                    <w:t>movp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05037D">
                    <w:rPr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05037D">
                    <w:rPr>
                      <w:sz w:val="28"/>
                      <w:szCs w:val="28"/>
                      <w:lang w:eastAsia="en-US"/>
                    </w:rPr>
                    <w:t>)</w:t>
                  </w:r>
                </w:p>
                <w:p w:rsidR="0005037D" w:rsidRPr="0005037D" w:rsidRDefault="0005037D" w:rsidP="0005037D">
                  <w:pPr>
                    <w:spacing w:line="276" w:lineRule="auto"/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16. </w:t>
                  </w:r>
                  <w:proofErr w:type="gramStart"/>
                  <w:r w:rsidRPr="0005037D">
                    <w:rPr>
                      <w:sz w:val="28"/>
                      <w:szCs w:val="28"/>
                      <w:lang w:eastAsia="en-US"/>
                    </w:rPr>
                    <w:t>Контроль за</w:t>
                  </w:r>
                  <w:proofErr w:type="gramEnd"/>
                  <w:r w:rsidRPr="0005037D">
                    <w:rPr>
                      <w:sz w:val="28"/>
                      <w:szCs w:val="28"/>
                      <w:lang w:eastAsia="en-US"/>
                    </w:rPr>
                    <w:t xml:space="preserve"> выполнением настоящего постановления оставляю за собой.</w:t>
                  </w:r>
                </w:p>
                <w:p w:rsidR="0005037D" w:rsidRPr="0005037D" w:rsidRDefault="0005037D" w:rsidP="0005037D">
                  <w:pPr>
                    <w:spacing w:line="276" w:lineRule="auto"/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  <w:p w:rsidR="0005037D" w:rsidRPr="0005037D" w:rsidRDefault="0005037D" w:rsidP="0005037D">
                  <w:pPr>
                    <w:spacing w:line="276" w:lineRule="auto"/>
                    <w:ind w:firstLine="709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  <w:p w:rsidR="0005037D" w:rsidRPr="0005037D" w:rsidRDefault="0005037D" w:rsidP="0005037D">
                  <w:pPr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5037D" w:rsidRPr="0005037D" w:rsidRDefault="0005037D" w:rsidP="0005037D">
            <w:pPr>
              <w:jc w:val="right"/>
              <w:rPr>
                <w:sz w:val="28"/>
                <w:szCs w:val="28"/>
              </w:rPr>
            </w:pPr>
          </w:p>
        </w:tc>
      </w:tr>
      <w:tr w:rsidR="0005037D" w:rsidRPr="0005037D" w:rsidTr="00271C66">
        <w:trPr>
          <w:trHeight w:val="630"/>
        </w:trPr>
        <w:tc>
          <w:tcPr>
            <w:tcW w:w="6273" w:type="dxa"/>
            <w:vAlign w:val="bottom"/>
          </w:tcPr>
          <w:p w:rsidR="0005037D" w:rsidRPr="0005037D" w:rsidRDefault="0005037D" w:rsidP="0005037D">
            <w:pPr>
              <w:rPr>
                <w:sz w:val="28"/>
                <w:szCs w:val="28"/>
              </w:rPr>
            </w:pPr>
            <w:proofErr w:type="gramStart"/>
            <w:r w:rsidRPr="0005037D">
              <w:rPr>
                <w:sz w:val="28"/>
                <w:szCs w:val="28"/>
              </w:rPr>
              <w:lastRenderedPageBreak/>
              <w:t>Исполняющий</w:t>
            </w:r>
            <w:proofErr w:type="gramEnd"/>
            <w:r w:rsidRPr="0005037D">
              <w:rPr>
                <w:sz w:val="28"/>
                <w:szCs w:val="28"/>
              </w:rPr>
              <w:t xml:space="preserve"> полномочия </w:t>
            </w:r>
          </w:p>
          <w:p w:rsidR="0005037D" w:rsidRPr="0005037D" w:rsidRDefault="0005037D" w:rsidP="0005037D">
            <w:pPr>
              <w:rPr>
                <w:sz w:val="28"/>
                <w:szCs w:val="28"/>
              </w:rPr>
            </w:pPr>
            <w:r w:rsidRPr="0005037D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05037D" w:rsidRPr="0005037D" w:rsidRDefault="0005037D" w:rsidP="0005037D">
            <w:pPr>
              <w:jc w:val="right"/>
              <w:rPr>
                <w:sz w:val="28"/>
                <w:szCs w:val="28"/>
              </w:rPr>
            </w:pPr>
            <w:proofErr w:type="spellStart"/>
            <w:r w:rsidRPr="0005037D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05037D" w:rsidRPr="0005037D" w:rsidRDefault="0005037D" w:rsidP="0005037D">
      <w:pPr>
        <w:snapToGrid w:val="0"/>
        <w:rPr>
          <w:rFonts w:ascii="Arial" w:hAnsi="Arial"/>
          <w:sz w:val="20"/>
          <w:szCs w:val="20"/>
        </w:rPr>
      </w:pPr>
    </w:p>
    <w:p w:rsidR="00562620" w:rsidRPr="0005037D" w:rsidRDefault="00562620" w:rsidP="0005037D"/>
    <w:sectPr w:rsidR="00562620" w:rsidRPr="0005037D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DAA" w:rsidRDefault="007B1DAA">
      <w:r>
        <w:separator/>
      </w:r>
    </w:p>
  </w:endnote>
  <w:endnote w:type="continuationSeparator" w:id="0">
    <w:p w:rsidR="007B1DAA" w:rsidRDefault="007B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DAA" w:rsidRDefault="007B1DAA">
      <w:r>
        <w:separator/>
      </w:r>
    </w:p>
  </w:footnote>
  <w:footnote w:type="continuationSeparator" w:id="0">
    <w:p w:rsidR="007B1DAA" w:rsidRDefault="007B1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9486933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037D">
      <w:rPr>
        <w:noProof/>
      </w:rPr>
      <w:t>2</w:t>
    </w:r>
    <w:r>
      <w:fldChar w:fldCharType="end"/>
    </w:r>
  </w:p>
  <w:permEnd w:id="219486933"/>
  <w:p w:rsidR="00810AAA" w:rsidRPr="00810AAA" w:rsidRDefault="007B1DA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7B1DA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121"/>
    <w:multiLevelType w:val="hybridMultilevel"/>
    <w:tmpl w:val="5538CDCE"/>
    <w:lvl w:ilvl="0" w:tplc="B986FFAE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0AD11D4A"/>
    <w:multiLevelType w:val="multilevel"/>
    <w:tmpl w:val="1342313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037D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B1DAA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2017-04-14T11:47:00Z</dcterms:created>
  <dcterms:modified xsi:type="dcterms:W3CDTF">2017-04-14T11:47:00Z</dcterms:modified>
</cp:coreProperties>
</file>